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75411" w14:textId="77777777" w:rsidR="00531C85" w:rsidRPr="00684534" w:rsidRDefault="00531C85" w:rsidP="00F806AB">
      <w:pPr>
        <w:ind w:left="-142"/>
        <w:jc w:val="center"/>
        <w:rPr>
          <w:rFonts w:ascii="Montserrat" w:hAnsi="Montserrat"/>
        </w:rPr>
      </w:pPr>
    </w:p>
    <w:p w14:paraId="50C0D5DC" w14:textId="77777777" w:rsidR="00531C85" w:rsidRPr="00684534" w:rsidRDefault="00531C85" w:rsidP="00F806AB">
      <w:pPr>
        <w:ind w:left="-142"/>
        <w:jc w:val="center"/>
        <w:rPr>
          <w:rFonts w:ascii="Montserrat" w:hAnsi="Montserrat"/>
        </w:rPr>
      </w:pPr>
    </w:p>
    <w:p w14:paraId="10D92FEB" w14:textId="77777777" w:rsidR="00531C85" w:rsidRPr="00684534" w:rsidRDefault="00531C85" w:rsidP="00F806AB">
      <w:pPr>
        <w:ind w:left="-142"/>
        <w:jc w:val="center"/>
        <w:rPr>
          <w:rFonts w:ascii="Montserrat" w:hAnsi="Montserrat"/>
        </w:rPr>
      </w:pPr>
    </w:p>
    <w:p w14:paraId="770FF96C" w14:textId="77777777" w:rsidR="00531C85" w:rsidRPr="00684534" w:rsidRDefault="00531C85" w:rsidP="00531C85">
      <w:pPr>
        <w:pStyle w:val="Puesto"/>
        <w:ind w:left="-142"/>
        <w:rPr>
          <w:rFonts w:ascii="Montserrat" w:hAnsi="Montserrat" w:cs="Calibri"/>
          <w:b w:val="0"/>
          <w:smallCaps/>
          <w:sz w:val="22"/>
        </w:rPr>
      </w:pPr>
    </w:p>
    <w:p w14:paraId="3AE0A722" w14:textId="77777777" w:rsidR="00186D44" w:rsidRPr="00684534" w:rsidRDefault="00186D44" w:rsidP="00531C85">
      <w:pPr>
        <w:pStyle w:val="Puesto"/>
        <w:ind w:left="-142"/>
        <w:rPr>
          <w:rFonts w:ascii="Montserrat" w:hAnsi="Montserrat" w:cs="Calibri"/>
          <w:b w:val="0"/>
          <w:smallCaps/>
          <w:sz w:val="22"/>
        </w:rPr>
      </w:pPr>
    </w:p>
    <w:p w14:paraId="5778A9C7" w14:textId="77777777" w:rsidR="00186D44" w:rsidRPr="00684534" w:rsidRDefault="00186D44" w:rsidP="00531C85">
      <w:pPr>
        <w:pStyle w:val="Puesto"/>
        <w:ind w:left="-142"/>
        <w:rPr>
          <w:rFonts w:ascii="Montserrat" w:hAnsi="Montserrat" w:cs="Calibri"/>
          <w:b w:val="0"/>
          <w:smallCaps/>
          <w:sz w:val="22"/>
        </w:rPr>
      </w:pPr>
    </w:p>
    <w:p w14:paraId="4B161CBF" w14:textId="77777777" w:rsidR="00186D44" w:rsidRPr="00684534" w:rsidRDefault="00186D44" w:rsidP="00531C85">
      <w:pPr>
        <w:pStyle w:val="Puesto"/>
        <w:ind w:left="-142"/>
        <w:rPr>
          <w:rFonts w:ascii="Montserrat" w:hAnsi="Montserrat" w:cs="Calibri"/>
          <w:b w:val="0"/>
          <w:smallCaps/>
          <w:sz w:val="22"/>
        </w:rPr>
      </w:pPr>
    </w:p>
    <w:p w14:paraId="2A59A2FB" w14:textId="77777777" w:rsidR="00531C85" w:rsidRPr="00684534" w:rsidRDefault="00531C85" w:rsidP="00531C85">
      <w:pPr>
        <w:pStyle w:val="Puesto"/>
        <w:ind w:left="-142"/>
        <w:rPr>
          <w:rFonts w:ascii="Montserrat" w:hAnsi="Montserrat" w:cs="Calibri"/>
          <w:b w:val="0"/>
          <w:smallCaps/>
          <w:sz w:val="22"/>
        </w:rPr>
      </w:pPr>
    </w:p>
    <w:p w14:paraId="4BCE379F" w14:textId="77777777" w:rsidR="00C51D95" w:rsidRPr="00684534" w:rsidRDefault="009570E2" w:rsidP="009570E2">
      <w:pPr>
        <w:spacing w:after="120" w:line="240" w:lineRule="auto"/>
        <w:jc w:val="center"/>
        <w:rPr>
          <w:rFonts w:ascii="Montserrat" w:eastAsia="Times New Roman" w:hAnsi="Montserrat"/>
          <w:b/>
          <w:sz w:val="40"/>
          <w:szCs w:val="42"/>
          <w:lang w:eastAsia="es-ES"/>
        </w:rPr>
      </w:pPr>
      <w:r w:rsidRPr="00684534">
        <w:rPr>
          <w:rFonts w:ascii="Montserrat" w:eastAsia="Times New Roman" w:hAnsi="Montserrat"/>
          <w:b/>
          <w:sz w:val="40"/>
          <w:szCs w:val="42"/>
          <w:lang w:eastAsia="es-ES"/>
        </w:rPr>
        <w:t>Protocolo para la Atención de Actos Contrarios a la Ética en la Secretaría de Turismo</w:t>
      </w:r>
    </w:p>
    <w:p w14:paraId="4138B0B1" w14:textId="77777777" w:rsidR="00531C85" w:rsidRPr="00684534" w:rsidRDefault="00531C85" w:rsidP="00531C85">
      <w:pPr>
        <w:ind w:left="-142"/>
        <w:jc w:val="center"/>
        <w:rPr>
          <w:rFonts w:ascii="Montserrat" w:hAnsi="Montserrat"/>
        </w:rPr>
      </w:pPr>
    </w:p>
    <w:p w14:paraId="36DF5FA7" w14:textId="77777777" w:rsidR="00531C85" w:rsidRPr="00684534" w:rsidRDefault="00531C85" w:rsidP="00531C85">
      <w:pPr>
        <w:ind w:left="-142"/>
        <w:jc w:val="center"/>
        <w:rPr>
          <w:rFonts w:ascii="Montserrat" w:hAnsi="Montserrat"/>
        </w:rPr>
      </w:pPr>
    </w:p>
    <w:p w14:paraId="32654BFB" w14:textId="77777777" w:rsidR="00531C85" w:rsidRPr="00684534" w:rsidRDefault="00531C85" w:rsidP="00531C85">
      <w:pPr>
        <w:ind w:left="-142"/>
        <w:jc w:val="center"/>
        <w:rPr>
          <w:rFonts w:ascii="Montserrat" w:hAnsi="Montserrat"/>
        </w:rPr>
      </w:pPr>
    </w:p>
    <w:p w14:paraId="7320AC81" w14:textId="77777777" w:rsidR="003510FA" w:rsidRPr="00684534" w:rsidRDefault="003510FA" w:rsidP="00531C85">
      <w:pPr>
        <w:ind w:left="-142"/>
        <w:jc w:val="center"/>
        <w:rPr>
          <w:rFonts w:ascii="Montserrat" w:hAnsi="Montserrat"/>
        </w:rPr>
      </w:pPr>
    </w:p>
    <w:p w14:paraId="4786C647" w14:textId="77777777" w:rsidR="003510FA" w:rsidRPr="00684534" w:rsidRDefault="003510FA" w:rsidP="00531C85">
      <w:pPr>
        <w:ind w:left="-142"/>
        <w:jc w:val="center"/>
        <w:rPr>
          <w:rFonts w:ascii="Montserrat" w:hAnsi="Montserrat"/>
        </w:rPr>
      </w:pPr>
    </w:p>
    <w:p w14:paraId="18715D8C" w14:textId="77777777" w:rsidR="003510FA" w:rsidRPr="00684534" w:rsidRDefault="003510FA" w:rsidP="00531C85">
      <w:pPr>
        <w:ind w:left="-142"/>
        <w:jc w:val="center"/>
        <w:rPr>
          <w:rFonts w:ascii="Montserrat" w:hAnsi="Montserrat"/>
        </w:rPr>
      </w:pPr>
    </w:p>
    <w:p w14:paraId="501E8FD6" w14:textId="77777777" w:rsidR="003510FA" w:rsidRPr="00684534" w:rsidRDefault="003510FA" w:rsidP="00531C85">
      <w:pPr>
        <w:ind w:left="-142"/>
        <w:jc w:val="center"/>
        <w:rPr>
          <w:rFonts w:ascii="Montserrat" w:hAnsi="Montserrat"/>
        </w:rPr>
      </w:pPr>
    </w:p>
    <w:p w14:paraId="3F80E5A0" w14:textId="77777777" w:rsidR="003510FA" w:rsidRPr="00684534" w:rsidRDefault="003510FA" w:rsidP="00531C85">
      <w:pPr>
        <w:ind w:left="-142"/>
        <w:jc w:val="center"/>
        <w:rPr>
          <w:rFonts w:ascii="Montserrat" w:hAnsi="Montserrat"/>
        </w:rPr>
      </w:pPr>
    </w:p>
    <w:p w14:paraId="4EF5FFA5" w14:textId="77777777" w:rsidR="003510FA" w:rsidRPr="00684534" w:rsidRDefault="003510FA" w:rsidP="00531C85">
      <w:pPr>
        <w:ind w:left="-142"/>
        <w:jc w:val="center"/>
        <w:rPr>
          <w:rFonts w:ascii="Montserrat" w:hAnsi="Montserrat"/>
        </w:rPr>
      </w:pPr>
    </w:p>
    <w:p w14:paraId="4E5D3295" w14:textId="77777777" w:rsidR="003510FA" w:rsidRPr="00684534" w:rsidRDefault="003510FA" w:rsidP="00531C85">
      <w:pPr>
        <w:ind w:left="-142"/>
        <w:jc w:val="center"/>
        <w:rPr>
          <w:rFonts w:ascii="Montserrat" w:hAnsi="Montserrat"/>
        </w:rPr>
      </w:pPr>
    </w:p>
    <w:p w14:paraId="686A6F91" w14:textId="53E6F934" w:rsidR="00531C85" w:rsidRPr="00684534" w:rsidRDefault="00D54831" w:rsidP="003510FA">
      <w:pPr>
        <w:jc w:val="right"/>
        <w:rPr>
          <w:rFonts w:ascii="Montserrat" w:hAnsi="Montserrat"/>
        </w:rPr>
      </w:pPr>
      <w:r>
        <w:rPr>
          <w:rFonts w:ascii="Montserrat" w:hAnsi="Montserrat"/>
        </w:rPr>
        <w:t>Abril</w:t>
      </w:r>
      <w:r w:rsidR="0072021A" w:rsidRPr="00684534">
        <w:rPr>
          <w:rFonts w:ascii="Montserrat" w:hAnsi="Montserrat"/>
        </w:rPr>
        <w:t xml:space="preserve"> </w:t>
      </w:r>
      <w:r w:rsidR="003510FA" w:rsidRPr="00684534">
        <w:rPr>
          <w:rFonts w:ascii="Montserrat" w:hAnsi="Montserrat"/>
        </w:rPr>
        <w:t xml:space="preserve"> 20</w:t>
      </w:r>
      <w:r>
        <w:rPr>
          <w:rFonts w:ascii="Montserrat" w:hAnsi="Montserrat"/>
        </w:rPr>
        <w:t>20</w:t>
      </w:r>
      <w:r w:rsidR="00531C85" w:rsidRPr="00684534">
        <w:rPr>
          <w:rFonts w:ascii="Montserrat" w:hAnsi="Montserrat"/>
        </w:rPr>
        <w:br w:type="page"/>
      </w:r>
    </w:p>
    <w:p w14:paraId="56470E07" w14:textId="77777777" w:rsidR="00B466EE" w:rsidRPr="00684534" w:rsidRDefault="00B466EE" w:rsidP="00B466EE">
      <w:pPr>
        <w:pStyle w:val="Puesto"/>
        <w:ind w:left="-142"/>
        <w:rPr>
          <w:rFonts w:ascii="Montserrat" w:hAnsi="Montserrat" w:cs="Calibri"/>
          <w:smallCaps/>
          <w:sz w:val="22"/>
        </w:rPr>
      </w:pPr>
      <w:r w:rsidRPr="00684534">
        <w:rPr>
          <w:rFonts w:ascii="Montserrat" w:hAnsi="Montserrat" w:cs="Calibri"/>
          <w:smallCaps/>
          <w:sz w:val="22"/>
        </w:rPr>
        <w:lastRenderedPageBreak/>
        <w:t>contenido</w:t>
      </w:r>
    </w:p>
    <w:p w14:paraId="7EF20226" w14:textId="77777777" w:rsidR="00761F01" w:rsidRPr="00684534" w:rsidRDefault="00761F01" w:rsidP="00EE21AA">
      <w:pPr>
        <w:pStyle w:val="Puesto"/>
        <w:pBdr>
          <w:bottom w:val="single" w:sz="4" w:space="1" w:color="auto"/>
        </w:pBdr>
        <w:ind w:left="-142"/>
        <w:rPr>
          <w:rFonts w:ascii="Montserrat" w:hAnsi="Montserrat" w:cs="Calibri"/>
          <w:smallCaps/>
          <w:sz w:val="10"/>
          <w:szCs w:val="10"/>
        </w:rPr>
      </w:pPr>
    </w:p>
    <w:p w14:paraId="25496351" w14:textId="77777777" w:rsidR="00EE21AA" w:rsidRPr="00684534" w:rsidRDefault="00EE21AA" w:rsidP="00F414FA">
      <w:pPr>
        <w:pStyle w:val="Puesto"/>
        <w:tabs>
          <w:tab w:val="left" w:pos="3969"/>
          <w:tab w:val="left" w:pos="8789"/>
        </w:tabs>
        <w:spacing w:before="120" w:after="120"/>
        <w:ind w:left="-142"/>
        <w:jc w:val="both"/>
        <w:rPr>
          <w:rFonts w:ascii="Montserrat" w:hAnsi="Montserrat" w:cs="Calibri"/>
          <w:b w:val="0"/>
          <w:smallCaps/>
          <w:color w:val="808080" w:themeColor="background1" w:themeShade="80"/>
          <w:sz w:val="22"/>
        </w:rPr>
      </w:pPr>
      <w:r w:rsidRPr="00684534">
        <w:rPr>
          <w:rFonts w:ascii="Montserrat" w:hAnsi="Montserrat" w:cs="Calibri"/>
          <w:b w:val="0"/>
          <w:smallCaps/>
          <w:color w:val="808080" w:themeColor="background1" w:themeShade="80"/>
          <w:sz w:val="22"/>
        </w:rPr>
        <w:tab/>
        <w:t>T  E  M  A</w:t>
      </w:r>
      <w:r w:rsidR="00F414FA" w:rsidRPr="00684534">
        <w:rPr>
          <w:rFonts w:ascii="Montserrat" w:hAnsi="Montserrat" w:cs="Calibri"/>
          <w:b w:val="0"/>
          <w:smallCaps/>
          <w:color w:val="808080" w:themeColor="background1" w:themeShade="80"/>
          <w:sz w:val="22"/>
        </w:rPr>
        <w:tab/>
        <w:t>PÁGINA</w:t>
      </w:r>
    </w:p>
    <w:p w14:paraId="0B73E97B" w14:textId="77777777" w:rsidR="00E02DC0" w:rsidRPr="00684534" w:rsidRDefault="00E02DC0" w:rsidP="00AE07EC">
      <w:pPr>
        <w:spacing w:after="160" w:line="259" w:lineRule="auto"/>
        <w:contextualSpacing/>
        <w:rPr>
          <w:rFonts w:ascii="Montserrat" w:hAnsi="Montserrat" w:cs="Calibri"/>
          <w:sz w:val="10"/>
          <w:szCs w:val="10"/>
        </w:rPr>
      </w:pPr>
    </w:p>
    <w:p w14:paraId="78D0B8FF" w14:textId="77777777" w:rsidR="00B466EE" w:rsidRPr="00684534" w:rsidRDefault="00755BB7" w:rsidP="00AE07EC">
      <w:pPr>
        <w:spacing w:after="160" w:line="259" w:lineRule="auto"/>
        <w:contextualSpacing/>
        <w:rPr>
          <w:rFonts w:ascii="Montserrat" w:hAnsi="Montserrat" w:cs="Calibri"/>
        </w:rPr>
      </w:pPr>
      <w:r w:rsidRPr="00684534">
        <w:rPr>
          <w:rFonts w:ascii="Montserrat" w:hAnsi="Montserrat" w:cs="Calibri"/>
          <w:b/>
        </w:rPr>
        <w:t>Introducción</w:t>
      </w:r>
      <w:r w:rsidR="00483369" w:rsidRPr="00684534">
        <w:rPr>
          <w:rFonts w:ascii="Montserrat" w:hAnsi="Montserrat" w:cs="Calibri"/>
        </w:rPr>
        <w:t>.</w:t>
      </w:r>
      <w:r w:rsidR="00A60DFE" w:rsidRPr="00684534">
        <w:rPr>
          <w:rFonts w:ascii="Montserrat" w:hAnsi="Montserrat" w:cs="Calibri"/>
        </w:rPr>
        <w:t xml:space="preserve"> . . . . . . . . . . . . . . . . . . . . . . . . . . . . . . . . . . . . . . . . . . . . . . . . . . . . . . . . . .</w:t>
      </w:r>
      <w:r w:rsidR="00915D67" w:rsidRPr="00684534">
        <w:rPr>
          <w:rFonts w:ascii="Montserrat" w:hAnsi="Montserrat" w:cs="Calibri"/>
        </w:rPr>
        <w:t xml:space="preserve"> .</w:t>
      </w:r>
      <w:r w:rsidRPr="00684534">
        <w:rPr>
          <w:rFonts w:ascii="Montserrat" w:hAnsi="Montserrat" w:cs="Calibri"/>
        </w:rPr>
        <w:t xml:space="preserve"> . . </w:t>
      </w:r>
      <w:r w:rsidR="00AE07EC" w:rsidRPr="00684534">
        <w:rPr>
          <w:rFonts w:ascii="Montserrat" w:hAnsi="Montserrat" w:cs="Calibri"/>
        </w:rPr>
        <w:t>. .</w:t>
      </w:r>
      <w:r w:rsidR="00E02DC0" w:rsidRPr="00684534">
        <w:rPr>
          <w:rFonts w:ascii="Montserrat" w:hAnsi="Montserrat" w:cs="Calibri"/>
        </w:rPr>
        <w:tab/>
      </w:r>
      <w:r w:rsidR="00E02DC0" w:rsidRPr="00684534">
        <w:rPr>
          <w:rFonts w:ascii="Montserrat" w:hAnsi="Montserrat" w:cs="Calibri"/>
        </w:rPr>
        <w:tab/>
      </w:r>
      <w:r w:rsidR="00E633CF" w:rsidRPr="00684534">
        <w:rPr>
          <w:rFonts w:ascii="Montserrat" w:hAnsi="Montserrat" w:cs="Calibri"/>
        </w:rPr>
        <w:t xml:space="preserve">  </w:t>
      </w:r>
      <w:r w:rsidR="00E02DC0" w:rsidRPr="00684534">
        <w:rPr>
          <w:rFonts w:ascii="Montserrat" w:hAnsi="Montserrat" w:cs="Calibri"/>
        </w:rPr>
        <w:t>3</w:t>
      </w:r>
    </w:p>
    <w:p w14:paraId="7A55FA01" w14:textId="77777777" w:rsidR="00E02DC0" w:rsidRPr="00684534" w:rsidRDefault="00E02DC0" w:rsidP="00967B0E">
      <w:pPr>
        <w:spacing w:after="160" w:line="259" w:lineRule="auto"/>
        <w:ind w:firstLine="709"/>
        <w:contextualSpacing/>
        <w:rPr>
          <w:rFonts w:ascii="Montserrat" w:hAnsi="Montserrat" w:cs="Calibri"/>
          <w:sz w:val="18"/>
          <w:szCs w:val="18"/>
        </w:rPr>
      </w:pPr>
    </w:p>
    <w:p w14:paraId="4F6503CE" w14:textId="77777777" w:rsidR="006D4342" w:rsidRPr="00684534" w:rsidRDefault="006D4342" w:rsidP="00AE07EC">
      <w:pPr>
        <w:spacing w:after="160" w:line="259" w:lineRule="auto"/>
        <w:contextualSpacing/>
        <w:rPr>
          <w:rFonts w:ascii="Montserrat" w:hAnsi="Montserrat" w:cs="Calibri"/>
        </w:rPr>
      </w:pPr>
      <w:r w:rsidRPr="00684534">
        <w:rPr>
          <w:rFonts w:ascii="Montserrat" w:hAnsi="Montserrat" w:cs="Calibri"/>
        </w:rPr>
        <w:t>Definiciones. . . . . . . . . . . . . . . . . . . . . . . . . . . . . . . . . . . . . . . . . . . . . . . . . . . . . . . . . . . . . . . . .</w:t>
      </w:r>
      <w:r w:rsidRPr="00684534">
        <w:rPr>
          <w:rFonts w:ascii="Montserrat" w:hAnsi="Montserrat" w:cs="Calibri"/>
        </w:rPr>
        <w:tab/>
      </w:r>
      <w:r w:rsidRPr="00684534">
        <w:rPr>
          <w:rFonts w:ascii="Montserrat" w:hAnsi="Montserrat" w:cs="Calibri"/>
        </w:rPr>
        <w:tab/>
        <w:t xml:space="preserve">  5</w:t>
      </w:r>
    </w:p>
    <w:p w14:paraId="714FD105" w14:textId="77777777" w:rsidR="00AE07EC" w:rsidRPr="00684534" w:rsidRDefault="006D4342" w:rsidP="00AE07EC">
      <w:pPr>
        <w:spacing w:after="160" w:line="259" w:lineRule="auto"/>
        <w:contextualSpacing/>
        <w:rPr>
          <w:rFonts w:ascii="Montserrat" w:hAnsi="Montserrat" w:cs="Calibri"/>
        </w:rPr>
      </w:pPr>
      <w:r w:rsidRPr="00684534">
        <w:rPr>
          <w:rFonts w:ascii="Montserrat" w:hAnsi="Montserrat" w:cs="Calibri"/>
        </w:rPr>
        <w:t xml:space="preserve">1. </w:t>
      </w:r>
      <w:r w:rsidR="00C51D95" w:rsidRPr="00684534">
        <w:rPr>
          <w:rFonts w:ascii="Montserrat" w:hAnsi="Montserrat" w:cs="Calibri"/>
        </w:rPr>
        <w:t>Marco conceptual y jurídico sobre los actos contrarios a la ética</w:t>
      </w:r>
      <w:r w:rsidR="00915D67" w:rsidRPr="00684534">
        <w:rPr>
          <w:rFonts w:ascii="Montserrat" w:hAnsi="Montserrat" w:cs="Calibri"/>
        </w:rPr>
        <w:t>. . .</w:t>
      </w:r>
      <w:r w:rsidR="009E56AE" w:rsidRPr="00684534">
        <w:rPr>
          <w:rFonts w:ascii="Montserrat" w:hAnsi="Montserrat" w:cs="Calibri"/>
        </w:rPr>
        <w:t xml:space="preserve"> . . . . . </w:t>
      </w:r>
      <w:r w:rsidR="00C51D95" w:rsidRPr="00684534">
        <w:rPr>
          <w:rFonts w:ascii="Montserrat" w:hAnsi="Montserrat" w:cs="Calibri"/>
        </w:rPr>
        <w:t xml:space="preserve">. . </w:t>
      </w:r>
      <w:r w:rsidR="00AE07EC" w:rsidRPr="00684534">
        <w:rPr>
          <w:rFonts w:ascii="Montserrat" w:hAnsi="Montserrat" w:cs="Calibri"/>
        </w:rPr>
        <w:t>. .</w:t>
      </w:r>
      <w:r w:rsidR="00F414FA" w:rsidRPr="00684534">
        <w:rPr>
          <w:rFonts w:ascii="Montserrat" w:hAnsi="Montserrat" w:cs="Calibri"/>
        </w:rPr>
        <w:tab/>
      </w:r>
      <w:r w:rsidR="00F414FA" w:rsidRPr="00684534">
        <w:rPr>
          <w:rFonts w:ascii="Montserrat" w:hAnsi="Montserrat" w:cs="Calibri"/>
        </w:rPr>
        <w:tab/>
      </w:r>
      <w:r w:rsidR="00E633CF" w:rsidRPr="00684534">
        <w:rPr>
          <w:rFonts w:ascii="Montserrat" w:hAnsi="Montserrat" w:cs="Calibri"/>
        </w:rPr>
        <w:t xml:space="preserve">  </w:t>
      </w:r>
      <w:r w:rsidR="00D96687" w:rsidRPr="00684534">
        <w:rPr>
          <w:rFonts w:ascii="Montserrat" w:hAnsi="Montserrat" w:cs="Calibri"/>
        </w:rPr>
        <w:t>7</w:t>
      </w:r>
    </w:p>
    <w:p w14:paraId="1E12AF32" w14:textId="77777777" w:rsidR="00AE07EC" w:rsidRPr="00684534" w:rsidRDefault="00AE07EC" w:rsidP="00AE07EC">
      <w:pPr>
        <w:spacing w:after="160" w:line="259" w:lineRule="auto"/>
        <w:contextualSpacing/>
        <w:rPr>
          <w:rFonts w:ascii="Montserrat" w:hAnsi="Montserrat" w:cs="Calibri"/>
        </w:rPr>
      </w:pPr>
      <w:r w:rsidRPr="00684534">
        <w:rPr>
          <w:rFonts w:ascii="Montserrat" w:hAnsi="Montserrat" w:cs="Calibri"/>
        </w:rPr>
        <w:t xml:space="preserve">2. </w:t>
      </w:r>
      <w:r w:rsidR="00C51D95" w:rsidRPr="00684534">
        <w:rPr>
          <w:rFonts w:ascii="Montserrat" w:hAnsi="Montserrat" w:cs="Calibri"/>
        </w:rPr>
        <w:t>Principios de actuación</w:t>
      </w:r>
      <w:r w:rsidR="00915D67" w:rsidRPr="00684534">
        <w:rPr>
          <w:rFonts w:ascii="Montserrat" w:hAnsi="Montserrat" w:cs="Calibri"/>
        </w:rPr>
        <w:t xml:space="preserve">. . . . </w:t>
      </w:r>
      <w:r w:rsidR="00C51D95" w:rsidRPr="00684534">
        <w:rPr>
          <w:rFonts w:ascii="Montserrat" w:hAnsi="Montserrat" w:cs="Calibri"/>
        </w:rPr>
        <w:t>. . . . . .</w:t>
      </w:r>
      <w:r w:rsidR="00BF469C" w:rsidRPr="00684534">
        <w:rPr>
          <w:rFonts w:ascii="Montserrat" w:hAnsi="Montserrat" w:cs="Calibri"/>
        </w:rPr>
        <w:t xml:space="preserve"> </w:t>
      </w:r>
      <w:r w:rsidR="00F440BF" w:rsidRPr="00684534">
        <w:rPr>
          <w:rFonts w:ascii="Montserrat" w:hAnsi="Montserrat" w:cs="Calibri"/>
        </w:rPr>
        <w:t>.</w:t>
      </w:r>
      <w:r w:rsidR="00C51D95" w:rsidRPr="00684534">
        <w:rPr>
          <w:rFonts w:ascii="Montserrat" w:hAnsi="Montserrat" w:cs="Calibri"/>
        </w:rPr>
        <w:t xml:space="preserve"> . . . . . . . . . . . . . . . . . . . . </w:t>
      </w:r>
      <w:r w:rsidR="00CA05B8" w:rsidRPr="00684534">
        <w:rPr>
          <w:rFonts w:ascii="Montserrat" w:hAnsi="Montserrat" w:cs="Calibri"/>
        </w:rPr>
        <w:t>. . . . . . .</w:t>
      </w:r>
      <w:r w:rsidR="009E56AE" w:rsidRPr="00684534">
        <w:rPr>
          <w:rFonts w:ascii="Montserrat" w:hAnsi="Montserrat" w:cs="Calibri"/>
        </w:rPr>
        <w:t xml:space="preserve"> . . . . . . . . . </w:t>
      </w:r>
      <w:r w:rsidR="00755BB7" w:rsidRPr="00684534">
        <w:rPr>
          <w:rFonts w:ascii="Montserrat" w:hAnsi="Montserrat" w:cs="Calibri"/>
        </w:rPr>
        <w:t>. . . .</w:t>
      </w:r>
      <w:r w:rsidR="00F440BF" w:rsidRPr="00684534">
        <w:rPr>
          <w:rFonts w:ascii="Montserrat" w:hAnsi="Montserrat" w:cs="Calibri"/>
        </w:rPr>
        <w:t xml:space="preserve"> </w:t>
      </w:r>
      <w:r w:rsidR="00C51D95" w:rsidRPr="00684534">
        <w:rPr>
          <w:rFonts w:ascii="Montserrat" w:hAnsi="Montserrat" w:cs="Calibri"/>
        </w:rPr>
        <w:tab/>
      </w:r>
      <w:r w:rsidR="00C51D95" w:rsidRPr="00684534">
        <w:rPr>
          <w:rFonts w:ascii="Montserrat" w:hAnsi="Montserrat" w:cs="Calibri"/>
        </w:rPr>
        <w:tab/>
        <w:t xml:space="preserve">  </w:t>
      </w:r>
      <w:r w:rsidR="00D96687" w:rsidRPr="00684534">
        <w:rPr>
          <w:rFonts w:ascii="Montserrat" w:hAnsi="Montserrat" w:cs="Calibri"/>
        </w:rPr>
        <w:t>7</w:t>
      </w:r>
    </w:p>
    <w:p w14:paraId="4DD7C6BD" w14:textId="77777777" w:rsidR="00B466EE" w:rsidRPr="00684534" w:rsidRDefault="00A001EE" w:rsidP="00C51D95">
      <w:pPr>
        <w:spacing w:after="160" w:line="259" w:lineRule="auto"/>
        <w:contextualSpacing/>
        <w:rPr>
          <w:rFonts w:ascii="Montserrat" w:hAnsi="Montserrat" w:cs="Calibri"/>
        </w:rPr>
      </w:pPr>
      <w:r w:rsidRPr="00684534">
        <w:rPr>
          <w:rFonts w:ascii="Montserrat" w:hAnsi="Montserrat" w:cs="Calibri"/>
        </w:rPr>
        <w:t>3</w:t>
      </w:r>
      <w:r w:rsidR="00600438" w:rsidRPr="00684534">
        <w:rPr>
          <w:rFonts w:ascii="Montserrat" w:hAnsi="Montserrat" w:cs="Calibri"/>
        </w:rPr>
        <w:t xml:space="preserve">. </w:t>
      </w:r>
      <w:r w:rsidR="00570EB1" w:rsidRPr="00684534">
        <w:rPr>
          <w:rFonts w:ascii="Montserrat" w:hAnsi="Montserrat" w:cs="Calibri"/>
        </w:rPr>
        <w:t>Formas para interponer una</w:t>
      </w:r>
      <w:r w:rsidR="00F143F1" w:rsidRPr="00684534">
        <w:rPr>
          <w:rFonts w:ascii="Montserrat" w:hAnsi="Montserrat" w:cs="Calibri"/>
        </w:rPr>
        <w:t xml:space="preserve"> denuncia</w:t>
      </w:r>
      <w:r w:rsidR="00915D67" w:rsidRPr="00684534">
        <w:rPr>
          <w:rFonts w:ascii="Montserrat" w:hAnsi="Montserrat" w:cs="Calibri"/>
        </w:rPr>
        <w:t>.</w:t>
      </w:r>
      <w:r w:rsidR="00C56711" w:rsidRPr="00684534">
        <w:rPr>
          <w:rFonts w:ascii="Montserrat" w:hAnsi="Montserrat" w:cs="Calibri"/>
        </w:rPr>
        <w:t xml:space="preserve"> . . .</w:t>
      </w:r>
      <w:r w:rsidR="00915D67" w:rsidRPr="00684534">
        <w:rPr>
          <w:rFonts w:ascii="Montserrat" w:hAnsi="Montserrat" w:cs="Calibri"/>
        </w:rPr>
        <w:t xml:space="preserve"> </w:t>
      </w:r>
      <w:r w:rsidR="00C56711" w:rsidRPr="00684534">
        <w:rPr>
          <w:rFonts w:ascii="Montserrat" w:hAnsi="Montserrat" w:cs="Calibri"/>
        </w:rPr>
        <w:t>. . . . .</w:t>
      </w:r>
      <w:r w:rsidR="00F143F1" w:rsidRPr="00684534">
        <w:rPr>
          <w:rFonts w:ascii="Montserrat" w:hAnsi="Montserrat" w:cs="Calibri"/>
        </w:rPr>
        <w:t xml:space="preserve"> . .</w:t>
      </w:r>
      <w:r w:rsidR="00C56711" w:rsidRPr="00684534">
        <w:rPr>
          <w:rFonts w:ascii="Montserrat" w:hAnsi="Montserrat" w:cs="Calibri"/>
        </w:rPr>
        <w:t xml:space="preserve"> . . . . . . . . . . . . . . . .</w:t>
      </w:r>
      <w:r w:rsidR="00915D67" w:rsidRPr="00684534">
        <w:rPr>
          <w:rFonts w:ascii="Montserrat" w:hAnsi="Montserrat" w:cs="Calibri"/>
        </w:rPr>
        <w:t xml:space="preserve"> .</w:t>
      </w:r>
      <w:r w:rsidR="009E56AE" w:rsidRPr="00684534">
        <w:rPr>
          <w:rFonts w:ascii="Montserrat" w:hAnsi="Montserrat" w:cs="Calibri"/>
        </w:rPr>
        <w:t xml:space="preserve"> </w:t>
      </w:r>
      <w:r w:rsidR="00CA05B8" w:rsidRPr="00684534">
        <w:rPr>
          <w:rFonts w:ascii="Montserrat" w:hAnsi="Montserrat" w:cs="Calibri"/>
        </w:rPr>
        <w:t xml:space="preserve">. </w:t>
      </w:r>
      <w:r w:rsidR="00795C6E" w:rsidRPr="00684534">
        <w:rPr>
          <w:rFonts w:ascii="Montserrat" w:hAnsi="Montserrat" w:cs="Calibri"/>
        </w:rPr>
        <w:t>. . . . . . . .</w:t>
      </w:r>
      <w:r w:rsidR="00C51D95" w:rsidRPr="00684534">
        <w:rPr>
          <w:rFonts w:ascii="Montserrat" w:hAnsi="Montserrat" w:cs="Calibri"/>
        </w:rPr>
        <w:tab/>
      </w:r>
      <w:r w:rsidR="00F414FA" w:rsidRPr="00684534">
        <w:rPr>
          <w:rFonts w:ascii="Montserrat" w:hAnsi="Montserrat" w:cs="Calibri"/>
        </w:rPr>
        <w:tab/>
      </w:r>
      <w:r w:rsidR="005D63F5" w:rsidRPr="00684534">
        <w:rPr>
          <w:rFonts w:ascii="Montserrat" w:hAnsi="Montserrat" w:cs="Calibri"/>
        </w:rPr>
        <w:t xml:space="preserve">  </w:t>
      </w:r>
      <w:r w:rsidR="000A3A55" w:rsidRPr="00684534">
        <w:rPr>
          <w:rFonts w:ascii="Montserrat" w:hAnsi="Montserrat" w:cs="Calibri"/>
        </w:rPr>
        <w:t>8</w:t>
      </w:r>
    </w:p>
    <w:p w14:paraId="69F015A0" w14:textId="77777777" w:rsidR="00967B0E" w:rsidRPr="00684534" w:rsidRDefault="00C51D95" w:rsidP="00967B0E">
      <w:pPr>
        <w:pStyle w:val="Prrafodelista"/>
        <w:numPr>
          <w:ilvl w:val="1"/>
          <w:numId w:val="17"/>
        </w:numPr>
        <w:spacing w:after="160" w:line="259" w:lineRule="auto"/>
        <w:ind w:left="1560" w:hanging="426"/>
        <w:rPr>
          <w:rFonts w:ascii="Montserrat" w:hAnsi="Montserrat"/>
          <w:iCs/>
        </w:rPr>
      </w:pPr>
      <w:r w:rsidRPr="00684534">
        <w:rPr>
          <w:rFonts w:ascii="Montserrat" w:hAnsi="Montserrat"/>
          <w:iCs/>
        </w:rPr>
        <w:t>Contacto. . . . . . . . . . . . . . . . . . . . . . . . . . . . . . . . . . . . . . . . . .</w:t>
      </w:r>
      <w:r w:rsidR="00967B0E" w:rsidRPr="00684534">
        <w:rPr>
          <w:rFonts w:ascii="Montserrat" w:hAnsi="Montserrat"/>
          <w:iCs/>
        </w:rPr>
        <w:t xml:space="preserve"> . . . . . . . . . . . .</w:t>
      </w:r>
      <w:r w:rsidR="00675111">
        <w:rPr>
          <w:rFonts w:ascii="Montserrat" w:hAnsi="Montserrat"/>
          <w:iCs/>
        </w:rPr>
        <w:tab/>
      </w:r>
      <w:r w:rsidR="00675111">
        <w:rPr>
          <w:rFonts w:ascii="Montserrat" w:hAnsi="Montserrat"/>
          <w:iCs/>
        </w:rPr>
        <w:tab/>
        <w:t xml:space="preserve">  8</w:t>
      </w:r>
    </w:p>
    <w:p w14:paraId="3A7A9A94" w14:textId="022D6636" w:rsidR="00967B0E" w:rsidRPr="00684534" w:rsidRDefault="00D550B4" w:rsidP="00967B0E">
      <w:pPr>
        <w:pStyle w:val="Prrafodelista"/>
        <w:numPr>
          <w:ilvl w:val="1"/>
          <w:numId w:val="17"/>
        </w:numPr>
        <w:spacing w:after="160" w:line="259" w:lineRule="auto"/>
        <w:ind w:left="1560" w:hanging="426"/>
        <w:rPr>
          <w:rFonts w:ascii="Montserrat" w:hAnsi="Montserrat"/>
          <w:iCs/>
        </w:rPr>
      </w:pPr>
      <w:r w:rsidRPr="00992A19">
        <w:rPr>
          <w:rFonts w:ascii="Montserrat" w:hAnsi="Montserrat"/>
          <w:bCs/>
        </w:rPr>
        <w:t>Recepción de una denuncia por escrito o por correo electrónico</w:t>
      </w:r>
      <w:r w:rsidR="00C51D95" w:rsidRPr="00684534">
        <w:rPr>
          <w:rFonts w:ascii="Montserrat" w:hAnsi="Montserrat"/>
          <w:iCs/>
        </w:rPr>
        <w:t xml:space="preserve">. . </w:t>
      </w:r>
      <w:r w:rsidR="00C51D95" w:rsidRPr="00684534">
        <w:rPr>
          <w:rFonts w:ascii="Montserrat" w:hAnsi="Montserrat"/>
          <w:iCs/>
        </w:rPr>
        <w:tab/>
      </w:r>
      <w:r w:rsidR="00E02DC0" w:rsidRPr="00684534">
        <w:rPr>
          <w:rFonts w:ascii="Montserrat" w:hAnsi="Montserrat"/>
          <w:iCs/>
        </w:rPr>
        <w:t xml:space="preserve">  9</w:t>
      </w:r>
    </w:p>
    <w:p w14:paraId="0C88F87C" w14:textId="77777777" w:rsidR="00967B0E" w:rsidRPr="00684534" w:rsidRDefault="00C51D95" w:rsidP="00967B0E">
      <w:pPr>
        <w:pStyle w:val="Prrafodelista"/>
        <w:numPr>
          <w:ilvl w:val="1"/>
          <w:numId w:val="17"/>
        </w:numPr>
        <w:spacing w:after="160" w:line="259" w:lineRule="auto"/>
        <w:ind w:left="1560" w:hanging="426"/>
        <w:rPr>
          <w:rFonts w:ascii="Montserrat" w:hAnsi="Montserrat"/>
          <w:iCs/>
        </w:rPr>
      </w:pPr>
      <w:r w:rsidRPr="00684534">
        <w:rPr>
          <w:rFonts w:ascii="Montserrat" w:hAnsi="Montserrat"/>
          <w:bCs/>
          <w:iCs/>
        </w:rPr>
        <w:t>Entrevista personal y telefónica. . . .</w:t>
      </w:r>
      <w:r w:rsidR="009E56AE" w:rsidRPr="00684534">
        <w:rPr>
          <w:rFonts w:ascii="Montserrat" w:hAnsi="Montserrat"/>
          <w:bCs/>
          <w:iCs/>
        </w:rPr>
        <w:t xml:space="preserve"> . . . . . . . . . . . . . .</w:t>
      </w:r>
      <w:r w:rsidRPr="00684534">
        <w:rPr>
          <w:rFonts w:ascii="Montserrat" w:hAnsi="Montserrat"/>
          <w:bCs/>
          <w:iCs/>
        </w:rPr>
        <w:t xml:space="preserve"> . . . .</w:t>
      </w:r>
      <w:r w:rsidR="005D63F5" w:rsidRPr="00684534">
        <w:rPr>
          <w:rFonts w:ascii="Montserrat" w:hAnsi="Montserrat"/>
          <w:bCs/>
          <w:iCs/>
        </w:rPr>
        <w:t xml:space="preserve"> . . . . .</w:t>
      </w:r>
      <w:r w:rsidR="009E56AE" w:rsidRPr="00684534">
        <w:rPr>
          <w:rFonts w:ascii="Montserrat" w:hAnsi="Montserrat"/>
          <w:bCs/>
          <w:iCs/>
        </w:rPr>
        <w:t xml:space="preserve"> </w:t>
      </w:r>
      <w:r w:rsidR="00675111">
        <w:rPr>
          <w:rFonts w:ascii="Montserrat" w:hAnsi="Montserrat"/>
          <w:bCs/>
          <w:iCs/>
        </w:rPr>
        <w:t>. . . . .</w:t>
      </w:r>
      <w:r w:rsidR="00675111">
        <w:rPr>
          <w:rFonts w:ascii="Montserrat" w:hAnsi="Montserrat"/>
          <w:bCs/>
          <w:iCs/>
        </w:rPr>
        <w:tab/>
      </w:r>
      <w:r w:rsidR="00675111">
        <w:rPr>
          <w:rFonts w:ascii="Montserrat" w:hAnsi="Montserrat"/>
          <w:bCs/>
          <w:iCs/>
        </w:rPr>
        <w:tab/>
        <w:t xml:space="preserve">  9</w:t>
      </w:r>
    </w:p>
    <w:p w14:paraId="7DB162EB" w14:textId="77777777" w:rsidR="00967B0E" w:rsidRPr="00684534" w:rsidRDefault="00C51D95" w:rsidP="00967B0E">
      <w:pPr>
        <w:pStyle w:val="Prrafodelista"/>
        <w:numPr>
          <w:ilvl w:val="1"/>
          <w:numId w:val="17"/>
        </w:numPr>
        <w:spacing w:after="160" w:line="259" w:lineRule="auto"/>
        <w:ind w:left="1560" w:hanging="426"/>
        <w:rPr>
          <w:rFonts w:ascii="Montserrat" w:hAnsi="Montserrat"/>
          <w:iCs/>
        </w:rPr>
      </w:pPr>
      <w:r w:rsidRPr="00684534">
        <w:rPr>
          <w:rFonts w:ascii="Montserrat" w:hAnsi="Montserrat"/>
          <w:iCs/>
        </w:rPr>
        <w:t xml:space="preserve">Suplencia. . . . . . . . . . . . . . . . . . . . . . . . . . . . . . . . . . . . . . . . . . . .. . . . . . . . . . </w:t>
      </w:r>
      <w:r w:rsidR="000A3A55" w:rsidRPr="00684534">
        <w:rPr>
          <w:rFonts w:ascii="Montserrat" w:hAnsi="Montserrat"/>
          <w:iCs/>
        </w:rPr>
        <w:tab/>
      </w:r>
      <w:r w:rsidR="000A3A55" w:rsidRPr="00684534">
        <w:rPr>
          <w:rFonts w:ascii="Montserrat" w:hAnsi="Montserrat"/>
          <w:iCs/>
        </w:rPr>
        <w:tab/>
      </w:r>
      <w:r w:rsidR="00675111">
        <w:rPr>
          <w:rFonts w:ascii="Montserrat" w:hAnsi="Montserrat"/>
          <w:iCs/>
        </w:rPr>
        <w:t xml:space="preserve"> </w:t>
      </w:r>
      <w:r w:rsidR="000A3A55" w:rsidRPr="00684534">
        <w:rPr>
          <w:rFonts w:ascii="Montserrat" w:hAnsi="Montserrat"/>
          <w:iCs/>
        </w:rPr>
        <w:t>10</w:t>
      </w:r>
    </w:p>
    <w:p w14:paraId="192CC237" w14:textId="77777777" w:rsidR="00967B0E" w:rsidRPr="00684534" w:rsidRDefault="00C51D95" w:rsidP="00967B0E">
      <w:pPr>
        <w:pStyle w:val="Prrafodelista"/>
        <w:numPr>
          <w:ilvl w:val="1"/>
          <w:numId w:val="17"/>
        </w:numPr>
        <w:spacing w:after="160" w:line="259" w:lineRule="auto"/>
        <w:ind w:left="1560" w:hanging="426"/>
        <w:rPr>
          <w:rFonts w:ascii="Montserrat" w:hAnsi="Montserrat"/>
          <w:iCs/>
        </w:rPr>
      </w:pPr>
      <w:r w:rsidRPr="00684534">
        <w:rPr>
          <w:rFonts w:ascii="Montserrat" w:hAnsi="Montserrat"/>
          <w:iCs/>
        </w:rPr>
        <w:t xml:space="preserve">Orientación. . . . . . . . . . . . . . . . .  . . . . . . . . . . . . . . . . . . . . . . . . . . . . . . . . . . </w:t>
      </w:r>
      <w:r w:rsidR="000A3A55" w:rsidRPr="00684534">
        <w:rPr>
          <w:rFonts w:ascii="Montserrat" w:hAnsi="Montserrat"/>
          <w:iCs/>
        </w:rPr>
        <w:tab/>
      </w:r>
      <w:r w:rsidR="000A3A55" w:rsidRPr="00684534">
        <w:rPr>
          <w:rFonts w:ascii="Montserrat" w:hAnsi="Montserrat"/>
          <w:iCs/>
        </w:rPr>
        <w:tab/>
      </w:r>
      <w:r w:rsidR="009E56AE" w:rsidRPr="00684534">
        <w:rPr>
          <w:rFonts w:ascii="Montserrat" w:hAnsi="Montserrat"/>
          <w:iCs/>
        </w:rPr>
        <w:t xml:space="preserve"> </w:t>
      </w:r>
      <w:r w:rsidR="00675111">
        <w:rPr>
          <w:rFonts w:ascii="Montserrat" w:hAnsi="Montserrat"/>
          <w:iCs/>
        </w:rPr>
        <w:t>10</w:t>
      </w:r>
    </w:p>
    <w:p w14:paraId="652380BC" w14:textId="77777777" w:rsidR="00C51D95" w:rsidRPr="00684534" w:rsidRDefault="00C51D95" w:rsidP="00967B0E">
      <w:pPr>
        <w:pStyle w:val="Prrafodelista"/>
        <w:numPr>
          <w:ilvl w:val="1"/>
          <w:numId w:val="17"/>
        </w:numPr>
        <w:spacing w:after="160" w:line="259" w:lineRule="auto"/>
        <w:ind w:left="1560" w:hanging="426"/>
        <w:rPr>
          <w:rFonts w:ascii="Montserrat" w:hAnsi="Montserrat"/>
          <w:iCs/>
        </w:rPr>
      </w:pPr>
      <w:r w:rsidRPr="00684534">
        <w:rPr>
          <w:rFonts w:ascii="Montserrat" w:hAnsi="Montserrat"/>
          <w:bCs/>
          <w:iCs/>
        </w:rPr>
        <w:t>Admisibilidad. . . . . . . . . . . . . . . . . . . . . . . . . . . . . . . . . . . . . . . . . . . . . . . . . .</w:t>
      </w:r>
      <w:r w:rsidR="000A3A55" w:rsidRPr="00684534">
        <w:rPr>
          <w:rFonts w:ascii="Montserrat" w:hAnsi="Montserrat"/>
          <w:bCs/>
          <w:iCs/>
        </w:rPr>
        <w:tab/>
      </w:r>
      <w:r w:rsidR="000A3A55" w:rsidRPr="00684534">
        <w:rPr>
          <w:rFonts w:ascii="Montserrat" w:hAnsi="Montserrat"/>
          <w:bCs/>
          <w:iCs/>
        </w:rPr>
        <w:tab/>
      </w:r>
      <w:r w:rsidR="009E56AE" w:rsidRPr="00684534">
        <w:rPr>
          <w:rFonts w:ascii="Montserrat" w:hAnsi="Montserrat"/>
          <w:bCs/>
          <w:iCs/>
        </w:rPr>
        <w:t xml:space="preserve"> </w:t>
      </w:r>
      <w:r w:rsidR="00675111">
        <w:rPr>
          <w:rFonts w:ascii="Montserrat" w:hAnsi="Montserrat"/>
          <w:bCs/>
          <w:iCs/>
        </w:rPr>
        <w:t>10</w:t>
      </w:r>
    </w:p>
    <w:p w14:paraId="1E0E9473" w14:textId="77777777" w:rsidR="00B466EE" w:rsidRPr="00684534" w:rsidRDefault="00A001EE" w:rsidP="00C51D95">
      <w:pPr>
        <w:spacing w:after="160" w:line="259" w:lineRule="auto"/>
        <w:contextualSpacing/>
        <w:rPr>
          <w:rFonts w:ascii="Montserrat" w:hAnsi="Montserrat"/>
          <w:iCs/>
        </w:rPr>
      </w:pPr>
      <w:r w:rsidRPr="00684534">
        <w:rPr>
          <w:rFonts w:ascii="Montserrat" w:hAnsi="Montserrat" w:cs="Calibri"/>
        </w:rPr>
        <w:t>4</w:t>
      </w:r>
      <w:r w:rsidR="00B466EE" w:rsidRPr="00684534">
        <w:rPr>
          <w:rFonts w:ascii="Montserrat" w:hAnsi="Montserrat" w:cs="Calibri"/>
        </w:rPr>
        <w:t xml:space="preserve">. </w:t>
      </w:r>
      <w:r w:rsidR="00C51D95" w:rsidRPr="00684534">
        <w:rPr>
          <w:rFonts w:ascii="Montserrat" w:hAnsi="Montserrat"/>
          <w:iCs/>
        </w:rPr>
        <w:t>Calificación y preparación de caso. . . . . . . . . . . . . . . . . . . . . . . . . . . .</w:t>
      </w:r>
      <w:r w:rsidR="009E56AE" w:rsidRPr="00684534">
        <w:rPr>
          <w:rFonts w:ascii="Montserrat" w:hAnsi="Montserrat"/>
          <w:iCs/>
        </w:rPr>
        <w:t xml:space="preserve"> . </w:t>
      </w:r>
      <w:r w:rsidR="00755BB7" w:rsidRPr="00684534">
        <w:rPr>
          <w:rFonts w:ascii="Montserrat" w:hAnsi="Montserrat"/>
          <w:iCs/>
        </w:rPr>
        <w:t>. . . . . . . . . . . .</w:t>
      </w:r>
      <w:r w:rsidR="000A3A55" w:rsidRPr="00684534">
        <w:rPr>
          <w:rFonts w:ascii="Montserrat" w:hAnsi="Montserrat"/>
          <w:iCs/>
        </w:rPr>
        <w:tab/>
      </w:r>
      <w:r w:rsidR="000A3A55" w:rsidRPr="00684534">
        <w:rPr>
          <w:rFonts w:ascii="Montserrat" w:hAnsi="Montserrat"/>
          <w:iCs/>
        </w:rPr>
        <w:tab/>
      </w:r>
      <w:r w:rsidR="009E56AE" w:rsidRPr="00684534">
        <w:rPr>
          <w:rFonts w:ascii="Montserrat" w:hAnsi="Montserrat"/>
          <w:iCs/>
        </w:rPr>
        <w:t xml:space="preserve"> </w:t>
      </w:r>
      <w:r w:rsidR="00675111">
        <w:rPr>
          <w:rFonts w:ascii="Montserrat" w:hAnsi="Montserrat"/>
          <w:iCs/>
        </w:rPr>
        <w:t>10</w:t>
      </w:r>
    </w:p>
    <w:p w14:paraId="3061C5B0" w14:textId="06AAE2CA" w:rsidR="00967B0E" w:rsidRPr="00684534" w:rsidRDefault="00C51D95" w:rsidP="00967B0E">
      <w:pPr>
        <w:pStyle w:val="Prrafodelista"/>
        <w:numPr>
          <w:ilvl w:val="1"/>
          <w:numId w:val="18"/>
        </w:numPr>
        <w:spacing w:after="160" w:line="259" w:lineRule="auto"/>
        <w:ind w:left="1560" w:hanging="426"/>
        <w:rPr>
          <w:rFonts w:ascii="Montserrat" w:hAnsi="Montserrat"/>
          <w:bCs/>
          <w:iCs/>
        </w:rPr>
      </w:pPr>
      <w:r w:rsidRPr="00684534">
        <w:rPr>
          <w:rFonts w:ascii="Montserrat" w:hAnsi="Montserrat"/>
          <w:bCs/>
          <w:iCs/>
        </w:rPr>
        <w:t>Calificación inicial. . . . . . . . . . . . . . . . . . . . .</w:t>
      </w:r>
      <w:r w:rsidR="009E56AE" w:rsidRPr="00684534">
        <w:rPr>
          <w:rFonts w:ascii="Montserrat" w:hAnsi="Montserrat"/>
          <w:bCs/>
          <w:iCs/>
        </w:rPr>
        <w:t xml:space="preserve"> . . . . . . . .  . . . . . </w:t>
      </w:r>
      <w:r w:rsidRPr="00684534">
        <w:rPr>
          <w:rFonts w:ascii="Montserrat" w:hAnsi="Montserrat"/>
          <w:bCs/>
          <w:iCs/>
        </w:rPr>
        <w:t>. . . . . . . . . .</w:t>
      </w:r>
      <w:r w:rsidR="000211FD">
        <w:rPr>
          <w:rFonts w:ascii="Montserrat" w:hAnsi="Montserrat"/>
          <w:bCs/>
          <w:iCs/>
        </w:rPr>
        <w:tab/>
      </w:r>
      <w:r w:rsidR="000A3A55" w:rsidRPr="00684534">
        <w:rPr>
          <w:rFonts w:ascii="Montserrat" w:hAnsi="Montserrat"/>
          <w:bCs/>
          <w:iCs/>
        </w:rPr>
        <w:tab/>
      </w:r>
      <w:r w:rsidR="009E56AE" w:rsidRPr="00684534">
        <w:rPr>
          <w:rFonts w:ascii="Montserrat" w:hAnsi="Montserrat"/>
          <w:bCs/>
          <w:iCs/>
        </w:rPr>
        <w:t xml:space="preserve"> </w:t>
      </w:r>
      <w:r w:rsidR="000A3A55" w:rsidRPr="00684534">
        <w:rPr>
          <w:rFonts w:ascii="Montserrat" w:hAnsi="Montserrat"/>
          <w:bCs/>
          <w:iCs/>
        </w:rPr>
        <w:t>11</w:t>
      </w:r>
    </w:p>
    <w:p w14:paraId="31E9B679" w14:textId="77777777" w:rsidR="00967B0E" w:rsidRPr="00684534" w:rsidRDefault="00C51D95" w:rsidP="00967B0E">
      <w:pPr>
        <w:pStyle w:val="Prrafodelista"/>
        <w:numPr>
          <w:ilvl w:val="1"/>
          <w:numId w:val="18"/>
        </w:numPr>
        <w:spacing w:after="160" w:line="259" w:lineRule="auto"/>
        <w:ind w:left="1560" w:hanging="426"/>
        <w:rPr>
          <w:rFonts w:ascii="Montserrat" w:hAnsi="Montserrat"/>
          <w:bCs/>
          <w:iCs/>
        </w:rPr>
      </w:pPr>
      <w:r w:rsidRPr="00684534">
        <w:rPr>
          <w:rFonts w:ascii="Montserrat" w:hAnsi="Montserrat"/>
          <w:bCs/>
          <w:iCs/>
        </w:rPr>
        <w:t>Estudio del caso. . . . . . . . . . . . . . . . . . . .</w:t>
      </w:r>
      <w:r w:rsidR="009E56AE" w:rsidRPr="00684534">
        <w:rPr>
          <w:rFonts w:ascii="Montserrat" w:hAnsi="Montserrat"/>
          <w:bCs/>
          <w:iCs/>
        </w:rPr>
        <w:t xml:space="preserve"> . . . . . . . . . . . . . . </w:t>
      </w:r>
      <w:r w:rsidRPr="00684534">
        <w:rPr>
          <w:rFonts w:ascii="Montserrat" w:hAnsi="Montserrat"/>
          <w:bCs/>
          <w:iCs/>
        </w:rPr>
        <w:t xml:space="preserve">. . . . . . . . . . . . </w:t>
      </w:r>
      <w:r w:rsidR="00E02DC0" w:rsidRPr="00684534">
        <w:rPr>
          <w:rFonts w:ascii="Montserrat" w:hAnsi="Montserrat"/>
          <w:bCs/>
          <w:iCs/>
        </w:rPr>
        <w:tab/>
      </w:r>
      <w:r w:rsidR="00E02DC0" w:rsidRPr="00684534">
        <w:rPr>
          <w:rFonts w:ascii="Montserrat" w:hAnsi="Montserrat"/>
          <w:bCs/>
          <w:iCs/>
        </w:rPr>
        <w:tab/>
      </w:r>
      <w:r w:rsidR="00675111">
        <w:rPr>
          <w:rFonts w:ascii="Montserrat" w:hAnsi="Montserrat"/>
          <w:bCs/>
          <w:iCs/>
        </w:rPr>
        <w:t>11</w:t>
      </w:r>
    </w:p>
    <w:p w14:paraId="6E0A0902" w14:textId="77777777" w:rsidR="00C51D95" w:rsidRPr="00684534" w:rsidRDefault="00C51D95" w:rsidP="00967B0E">
      <w:pPr>
        <w:pStyle w:val="Prrafodelista"/>
        <w:numPr>
          <w:ilvl w:val="1"/>
          <w:numId w:val="18"/>
        </w:numPr>
        <w:spacing w:after="160" w:line="259" w:lineRule="auto"/>
        <w:ind w:left="1560" w:hanging="426"/>
        <w:rPr>
          <w:rFonts w:ascii="Montserrat" w:hAnsi="Montserrat"/>
          <w:bCs/>
          <w:iCs/>
        </w:rPr>
      </w:pPr>
      <w:r w:rsidRPr="00684534">
        <w:rPr>
          <w:rFonts w:ascii="Montserrat" w:hAnsi="Montserrat"/>
          <w:bCs/>
          <w:iCs/>
        </w:rPr>
        <w:t xml:space="preserve">Coherencia. . . . . . . . . . . . . . . . . . . . . . . . . . . . . . . . . . . . . . . . . . . . . . . . </w:t>
      </w:r>
      <w:r w:rsidR="005E12AD" w:rsidRPr="00684534">
        <w:rPr>
          <w:rFonts w:ascii="Montserrat" w:hAnsi="Montserrat"/>
          <w:bCs/>
          <w:iCs/>
        </w:rPr>
        <w:t>.</w:t>
      </w:r>
      <w:r w:rsidRPr="00684534">
        <w:rPr>
          <w:rFonts w:ascii="Montserrat" w:hAnsi="Montserrat"/>
          <w:bCs/>
          <w:iCs/>
        </w:rPr>
        <w:t xml:space="preserve"> . . .</w:t>
      </w:r>
      <w:r w:rsidR="005D63F5" w:rsidRPr="00684534">
        <w:rPr>
          <w:rFonts w:ascii="Montserrat" w:hAnsi="Montserrat"/>
          <w:bCs/>
          <w:iCs/>
        </w:rPr>
        <w:tab/>
      </w:r>
      <w:r w:rsidR="005D63F5" w:rsidRPr="00684534">
        <w:rPr>
          <w:rFonts w:ascii="Montserrat" w:hAnsi="Montserrat"/>
          <w:bCs/>
          <w:iCs/>
        </w:rPr>
        <w:tab/>
      </w:r>
      <w:r w:rsidR="00675111">
        <w:rPr>
          <w:rFonts w:ascii="Montserrat" w:hAnsi="Montserrat"/>
          <w:bCs/>
          <w:iCs/>
        </w:rPr>
        <w:t>11</w:t>
      </w:r>
    </w:p>
    <w:p w14:paraId="120895C1" w14:textId="7016355E" w:rsidR="00C51D95" w:rsidRPr="00684534" w:rsidRDefault="00A001EE" w:rsidP="00C51D95">
      <w:pPr>
        <w:spacing w:after="160" w:line="259" w:lineRule="auto"/>
        <w:contextualSpacing/>
        <w:rPr>
          <w:rFonts w:ascii="Montserrat" w:hAnsi="Montserrat" w:cs="Calibri"/>
        </w:rPr>
      </w:pPr>
      <w:r w:rsidRPr="00684534">
        <w:rPr>
          <w:rFonts w:ascii="Montserrat" w:hAnsi="Montserrat" w:cs="Calibri"/>
        </w:rPr>
        <w:t>5</w:t>
      </w:r>
      <w:r w:rsidR="00C51D95" w:rsidRPr="00684534">
        <w:rPr>
          <w:rFonts w:ascii="Montserrat" w:hAnsi="Montserrat" w:cs="Calibri"/>
        </w:rPr>
        <w:t xml:space="preserve">. Ratificación y contacto con </w:t>
      </w:r>
      <w:r w:rsidR="0072157A" w:rsidRPr="00684534">
        <w:rPr>
          <w:rFonts w:ascii="Montserrat" w:hAnsi="Montserrat" w:cs="Calibri"/>
          <w:bCs/>
        </w:rPr>
        <w:t>la persona</w:t>
      </w:r>
      <w:r w:rsidR="00155BF5" w:rsidRPr="00684534">
        <w:rPr>
          <w:rFonts w:ascii="Montserrat" w:hAnsi="Montserrat" w:cs="Calibri"/>
          <w:bCs/>
        </w:rPr>
        <w:t>,</w:t>
      </w:r>
      <w:r w:rsidR="0072157A" w:rsidRPr="00684534">
        <w:rPr>
          <w:rFonts w:ascii="Montserrat" w:hAnsi="Montserrat" w:cs="Calibri"/>
          <w:bCs/>
        </w:rPr>
        <w:t xml:space="preserve"> </w:t>
      </w:r>
      <w:r w:rsidR="00C51D95" w:rsidRPr="00684534">
        <w:rPr>
          <w:rFonts w:ascii="Montserrat" w:hAnsi="Montserrat" w:cs="Calibri"/>
        </w:rPr>
        <w:t>el servidor público</w:t>
      </w:r>
      <w:r w:rsidR="007D5D88" w:rsidRPr="00684534">
        <w:rPr>
          <w:rFonts w:ascii="Montserrat" w:hAnsi="Montserrat" w:cs="Calibri"/>
        </w:rPr>
        <w:t xml:space="preserve"> o</w:t>
      </w:r>
      <w:r w:rsidR="00C51D95" w:rsidRPr="00684534">
        <w:rPr>
          <w:rFonts w:ascii="Montserrat" w:hAnsi="Montserrat" w:cs="Calibri"/>
        </w:rPr>
        <w:t xml:space="preserve"> </w:t>
      </w:r>
      <w:r w:rsidR="00604F04">
        <w:rPr>
          <w:rFonts w:ascii="Montserrat" w:hAnsi="Montserrat" w:cs="Calibri"/>
        </w:rPr>
        <w:t>P</w:t>
      </w:r>
      <w:r w:rsidR="009A3ECD" w:rsidRPr="00684534">
        <w:rPr>
          <w:rFonts w:ascii="Montserrat" w:hAnsi="Montserrat" w:cs="Calibri"/>
        </w:rPr>
        <w:t>romovente</w:t>
      </w:r>
      <w:r w:rsidR="009E56AE" w:rsidRPr="00684534">
        <w:rPr>
          <w:rFonts w:ascii="Montserrat" w:hAnsi="Montserrat" w:cs="Calibri"/>
        </w:rPr>
        <w:t>.</w:t>
      </w:r>
      <w:r w:rsidR="007D5D88" w:rsidRPr="00684534">
        <w:rPr>
          <w:rFonts w:ascii="Montserrat" w:hAnsi="Montserrat" w:cs="Calibri"/>
        </w:rPr>
        <w:t xml:space="preserve"> </w:t>
      </w:r>
      <w:r w:rsidR="009E56AE" w:rsidRPr="00684534">
        <w:rPr>
          <w:rFonts w:ascii="Montserrat" w:hAnsi="Montserrat" w:cs="Calibri"/>
        </w:rPr>
        <w:t xml:space="preserve">. </w:t>
      </w:r>
      <w:r w:rsidR="00755BB7" w:rsidRPr="00684534">
        <w:rPr>
          <w:rFonts w:ascii="Montserrat" w:hAnsi="Montserrat" w:cs="Calibri"/>
        </w:rPr>
        <w:tab/>
      </w:r>
      <w:r w:rsidR="00755BB7" w:rsidRPr="00684534">
        <w:rPr>
          <w:rFonts w:ascii="Montserrat" w:hAnsi="Montserrat" w:cs="Calibri"/>
        </w:rPr>
        <w:tab/>
      </w:r>
      <w:r w:rsidR="00675111">
        <w:rPr>
          <w:rFonts w:ascii="Montserrat" w:hAnsi="Montserrat" w:cs="Calibri"/>
        </w:rPr>
        <w:t>12</w:t>
      </w:r>
    </w:p>
    <w:p w14:paraId="6E65C2AF" w14:textId="77777777" w:rsidR="009E56AE" w:rsidRPr="00684534" w:rsidRDefault="00A001EE" w:rsidP="009E56AE">
      <w:pPr>
        <w:tabs>
          <w:tab w:val="left" w:pos="9072"/>
        </w:tabs>
        <w:spacing w:after="160" w:line="259" w:lineRule="auto"/>
        <w:ind w:right="851"/>
        <w:contextualSpacing/>
        <w:jc w:val="both"/>
        <w:rPr>
          <w:rFonts w:ascii="Montserrat" w:hAnsi="Montserrat" w:cs="Calibri"/>
        </w:rPr>
      </w:pPr>
      <w:r w:rsidRPr="00684534">
        <w:rPr>
          <w:rFonts w:ascii="Montserrat" w:hAnsi="Montserrat" w:cs="Calibri"/>
        </w:rPr>
        <w:t xml:space="preserve">6. </w:t>
      </w:r>
      <w:r w:rsidR="00C51D95" w:rsidRPr="00684534">
        <w:rPr>
          <w:rFonts w:ascii="Montserrat" w:hAnsi="Montserrat" w:cs="Calibri"/>
        </w:rPr>
        <w:t xml:space="preserve">Notificación a la parte presuntamente responsable y solicitud de </w:t>
      </w:r>
    </w:p>
    <w:p w14:paraId="50EAAEE8" w14:textId="77777777" w:rsidR="00C51D95" w:rsidRPr="00684534" w:rsidRDefault="00C51D95" w:rsidP="000211FD">
      <w:pPr>
        <w:tabs>
          <w:tab w:val="left" w:pos="9072"/>
        </w:tabs>
        <w:spacing w:after="160" w:line="259" w:lineRule="auto"/>
        <w:ind w:left="284" w:right="851"/>
        <w:contextualSpacing/>
        <w:jc w:val="both"/>
        <w:rPr>
          <w:rFonts w:ascii="Montserrat" w:hAnsi="Montserrat" w:cs="Calibri"/>
        </w:rPr>
      </w:pPr>
      <w:proofErr w:type="gramStart"/>
      <w:r w:rsidRPr="00684534">
        <w:rPr>
          <w:rFonts w:ascii="Montserrat" w:hAnsi="Montserrat" w:cs="Calibri"/>
        </w:rPr>
        <w:t>informe</w:t>
      </w:r>
      <w:proofErr w:type="gramEnd"/>
      <w:r w:rsidRPr="00684534">
        <w:rPr>
          <w:rFonts w:ascii="Montserrat" w:hAnsi="Montserrat" w:cs="Calibri"/>
        </w:rPr>
        <w:t xml:space="preserve"> o </w:t>
      </w:r>
      <w:r w:rsidR="00755BB7" w:rsidRPr="00684534">
        <w:rPr>
          <w:rFonts w:ascii="Montserrat" w:hAnsi="Montserrat" w:cs="Calibri"/>
        </w:rPr>
        <w:t>d</w:t>
      </w:r>
      <w:r w:rsidRPr="00684534">
        <w:rPr>
          <w:rFonts w:ascii="Montserrat" w:hAnsi="Montserrat" w:cs="Calibri"/>
        </w:rPr>
        <w:t>eclaración</w:t>
      </w:r>
      <w:r w:rsidR="00755BB7" w:rsidRPr="00684534">
        <w:rPr>
          <w:rFonts w:ascii="Montserrat" w:hAnsi="Montserrat" w:cs="Calibri"/>
        </w:rPr>
        <w:t xml:space="preserve">. . . . . . . . . . . . . . . . . . . . . . . . . . . . . . . . . . . . . . . . . . . . . . </w:t>
      </w:r>
      <w:r w:rsidR="009E56AE" w:rsidRPr="00684534">
        <w:rPr>
          <w:rFonts w:ascii="Montserrat" w:hAnsi="Montserrat" w:cs="Calibri"/>
        </w:rPr>
        <w:t>. . . . . . . . . .</w:t>
      </w:r>
      <w:r w:rsidR="00AE07EC" w:rsidRPr="00684534">
        <w:rPr>
          <w:rFonts w:ascii="Montserrat" w:hAnsi="Montserrat" w:cs="Calibri"/>
        </w:rPr>
        <w:tab/>
      </w:r>
      <w:r w:rsidR="009E56AE" w:rsidRPr="00684534">
        <w:rPr>
          <w:rFonts w:ascii="Montserrat" w:hAnsi="Montserrat" w:cs="Calibri"/>
        </w:rPr>
        <w:t xml:space="preserve">   </w:t>
      </w:r>
      <w:r w:rsidR="00E02DC0" w:rsidRPr="00684534">
        <w:rPr>
          <w:rFonts w:ascii="Montserrat" w:hAnsi="Montserrat" w:cs="Calibri"/>
        </w:rPr>
        <w:t>1</w:t>
      </w:r>
      <w:r w:rsidR="00675111">
        <w:rPr>
          <w:rFonts w:ascii="Montserrat" w:hAnsi="Montserrat" w:cs="Calibri"/>
        </w:rPr>
        <w:t>2</w:t>
      </w:r>
    </w:p>
    <w:p w14:paraId="5644D385" w14:textId="1F0A539B" w:rsidR="009E56AE" w:rsidRPr="00684534" w:rsidRDefault="00A001EE" w:rsidP="00C91E56">
      <w:pPr>
        <w:spacing w:after="160" w:line="259" w:lineRule="auto"/>
        <w:ind w:right="142"/>
        <w:contextualSpacing/>
        <w:rPr>
          <w:rFonts w:ascii="Montserrat" w:hAnsi="Montserrat" w:cs="Calibri"/>
        </w:rPr>
      </w:pPr>
      <w:r w:rsidRPr="00684534">
        <w:rPr>
          <w:rFonts w:ascii="Montserrat" w:hAnsi="Montserrat" w:cs="Calibri"/>
        </w:rPr>
        <w:t>7</w:t>
      </w:r>
      <w:r w:rsidR="00C51D95" w:rsidRPr="00684534">
        <w:rPr>
          <w:rFonts w:ascii="Montserrat" w:hAnsi="Montserrat" w:cs="Calibri"/>
        </w:rPr>
        <w:t>. Vista a</w:t>
      </w:r>
      <w:r w:rsidR="007D5D88" w:rsidRPr="00684534">
        <w:rPr>
          <w:rFonts w:ascii="Montserrat" w:hAnsi="Montserrat" w:cs="Calibri"/>
        </w:rPr>
        <w:t xml:space="preserve"> </w:t>
      </w:r>
      <w:r w:rsidR="00C51D95" w:rsidRPr="00684534">
        <w:rPr>
          <w:rFonts w:ascii="Montserrat" w:hAnsi="Montserrat" w:cs="Calibri"/>
        </w:rPr>
        <w:t>l</w:t>
      </w:r>
      <w:r w:rsidR="007D5D88" w:rsidRPr="00684534">
        <w:rPr>
          <w:rFonts w:ascii="Montserrat" w:hAnsi="Montserrat" w:cs="Calibri"/>
        </w:rPr>
        <w:t>a persona</w:t>
      </w:r>
      <w:r w:rsidR="00C51D95" w:rsidRPr="00684534">
        <w:rPr>
          <w:rFonts w:ascii="Montserrat" w:hAnsi="Montserrat" w:cs="Calibri"/>
        </w:rPr>
        <w:t xml:space="preserve"> </w:t>
      </w:r>
      <w:r w:rsidR="00893080" w:rsidRPr="00684534">
        <w:rPr>
          <w:rFonts w:ascii="Montserrat" w:hAnsi="Montserrat" w:cs="Calibri"/>
        </w:rPr>
        <w:t xml:space="preserve">o </w:t>
      </w:r>
      <w:r w:rsidR="00604F04">
        <w:rPr>
          <w:rFonts w:ascii="Montserrat" w:hAnsi="Montserrat" w:cs="Calibri"/>
        </w:rPr>
        <w:t>P</w:t>
      </w:r>
      <w:r w:rsidR="00893080" w:rsidRPr="00684534">
        <w:rPr>
          <w:rFonts w:ascii="Montserrat" w:hAnsi="Montserrat" w:cs="Calibri"/>
        </w:rPr>
        <w:t xml:space="preserve">romovente </w:t>
      </w:r>
      <w:r w:rsidR="00570EB1" w:rsidRPr="00684534">
        <w:rPr>
          <w:rFonts w:ascii="Montserrat" w:hAnsi="Montserrat" w:cs="Calibri"/>
          <w:bCs/>
        </w:rPr>
        <w:t>que interpuso la</w:t>
      </w:r>
      <w:r w:rsidR="00F13650" w:rsidRPr="00684534">
        <w:rPr>
          <w:rFonts w:ascii="Montserrat" w:hAnsi="Montserrat" w:cs="Calibri"/>
          <w:bCs/>
        </w:rPr>
        <w:t xml:space="preserve"> denuncia</w:t>
      </w:r>
      <w:r w:rsidR="009B1880" w:rsidRPr="00684534">
        <w:rPr>
          <w:rFonts w:ascii="Montserrat" w:hAnsi="Montserrat" w:cs="Calibri"/>
          <w:b/>
          <w:bCs/>
        </w:rPr>
        <w:t xml:space="preserve"> </w:t>
      </w:r>
      <w:r w:rsidR="00C51D95" w:rsidRPr="00684534">
        <w:rPr>
          <w:rFonts w:ascii="Montserrat" w:hAnsi="Montserrat" w:cs="Calibri"/>
        </w:rPr>
        <w:t xml:space="preserve">del informe o </w:t>
      </w:r>
    </w:p>
    <w:p w14:paraId="29737BF8" w14:textId="4E3CC97F" w:rsidR="00C51D95" w:rsidRPr="00684534" w:rsidRDefault="00C51D95" w:rsidP="000211FD">
      <w:pPr>
        <w:spacing w:after="160" w:line="259" w:lineRule="auto"/>
        <w:ind w:left="284" w:right="142"/>
        <w:contextualSpacing/>
        <w:rPr>
          <w:rFonts w:ascii="Montserrat" w:hAnsi="Montserrat" w:cs="Calibri"/>
        </w:rPr>
      </w:pPr>
      <w:proofErr w:type="gramStart"/>
      <w:r w:rsidRPr="00684534">
        <w:rPr>
          <w:rFonts w:ascii="Montserrat" w:hAnsi="Montserrat" w:cs="Calibri"/>
        </w:rPr>
        <w:t>declaración</w:t>
      </w:r>
      <w:proofErr w:type="gramEnd"/>
      <w:r w:rsidRPr="00684534">
        <w:rPr>
          <w:rFonts w:ascii="Montserrat" w:hAnsi="Montserrat" w:cs="Calibri"/>
        </w:rPr>
        <w:t xml:space="preserve"> rendida</w:t>
      </w:r>
      <w:r w:rsidR="00155BF5" w:rsidRPr="00684534">
        <w:rPr>
          <w:rFonts w:ascii="Montserrat" w:hAnsi="Montserrat" w:cs="Calibri"/>
        </w:rPr>
        <w:t>,</w:t>
      </w:r>
      <w:r w:rsidRPr="00684534">
        <w:rPr>
          <w:rFonts w:ascii="Montserrat" w:hAnsi="Montserrat" w:cs="Calibri"/>
        </w:rPr>
        <w:t xml:space="preserve"> la parte presuntamente responsable</w:t>
      </w:r>
      <w:r w:rsidR="009E56AE" w:rsidRPr="00684534">
        <w:rPr>
          <w:rFonts w:ascii="Montserrat" w:hAnsi="Montserrat" w:cs="Calibri"/>
        </w:rPr>
        <w:t xml:space="preserve">. . . . </w:t>
      </w:r>
      <w:r w:rsidR="00AE07EC" w:rsidRPr="00684534">
        <w:rPr>
          <w:rFonts w:ascii="Montserrat" w:hAnsi="Montserrat" w:cs="Calibri"/>
        </w:rPr>
        <w:t xml:space="preserve"> . . . . . . . . . . . . . .</w:t>
      </w:r>
      <w:r w:rsidR="00755BB7" w:rsidRPr="00684534">
        <w:rPr>
          <w:rFonts w:ascii="Montserrat" w:hAnsi="Montserrat" w:cs="Calibri"/>
        </w:rPr>
        <w:tab/>
      </w:r>
      <w:r w:rsidR="00755BB7" w:rsidRPr="00684534">
        <w:rPr>
          <w:rFonts w:ascii="Montserrat" w:hAnsi="Montserrat" w:cs="Calibri"/>
        </w:rPr>
        <w:tab/>
      </w:r>
      <w:r w:rsidR="00675111">
        <w:rPr>
          <w:rFonts w:ascii="Montserrat" w:hAnsi="Montserrat" w:cs="Calibri"/>
        </w:rPr>
        <w:t>12</w:t>
      </w:r>
    </w:p>
    <w:p w14:paraId="4E67AD16" w14:textId="77777777" w:rsidR="00C51D95" w:rsidRPr="00684534" w:rsidRDefault="00A001EE" w:rsidP="00C51D95">
      <w:pPr>
        <w:spacing w:after="160" w:line="259" w:lineRule="auto"/>
        <w:contextualSpacing/>
        <w:rPr>
          <w:rFonts w:ascii="Montserrat" w:hAnsi="Montserrat" w:cs="Calibri"/>
        </w:rPr>
      </w:pPr>
      <w:r w:rsidRPr="00684534">
        <w:rPr>
          <w:rFonts w:ascii="Montserrat" w:hAnsi="Montserrat" w:cs="Calibri"/>
        </w:rPr>
        <w:t>8</w:t>
      </w:r>
      <w:r w:rsidR="00C51D95" w:rsidRPr="00684534">
        <w:rPr>
          <w:rFonts w:ascii="Montserrat" w:hAnsi="Montserrat" w:cs="Calibri"/>
        </w:rPr>
        <w:t xml:space="preserve">. Determinación de trámite o conclusión en el </w:t>
      </w:r>
      <w:r w:rsidR="00F143F1" w:rsidRPr="00684534">
        <w:rPr>
          <w:rFonts w:ascii="Montserrat" w:hAnsi="Montserrat" w:cs="Calibri"/>
        </w:rPr>
        <w:t xml:space="preserve">procedimiento </w:t>
      </w:r>
      <w:r w:rsidR="00C51D95" w:rsidRPr="00684534">
        <w:rPr>
          <w:rFonts w:ascii="Montserrat" w:hAnsi="Montserrat" w:cs="Calibri"/>
        </w:rPr>
        <w:t xml:space="preserve">de </w:t>
      </w:r>
      <w:r w:rsidR="00570EB1" w:rsidRPr="00684534">
        <w:rPr>
          <w:rFonts w:ascii="Montserrat" w:hAnsi="Montserrat" w:cs="Calibri"/>
        </w:rPr>
        <w:t xml:space="preserve">la </w:t>
      </w:r>
      <w:r w:rsidR="00F143F1" w:rsidRPr="00684534">
        <w:rPr>
          <w:rFonts w:ascii="Montserrat" w:hAnsi="Montserrat" w:cs="Calibri"/>
        </w:rPr>
        <w:t>denuncia</w:t>
      </w:r>
      <w:r w:rsidR="00755BB7" w:rsidRPr="00684534">
        <w:rPr>
          <w:rFonts w:ascii="Montserrat" w:hAnsi="Montserrat" w:cs="Calibri"/>
        </w:rPr>
        <w:t>. .</w:t>
      </w:r>
      <w:r w:rsidR="00755BB7" w:rsidRPr="00684534">
        <w:rPr>
          <w:rFonts w:ascii="Montserrat" w:hAnsi="Montserrat" w:cs="Calibri"/>
        </w:rPr>
        <w:tab/>
      </w:r>
      <w:r w:rsidR="00675111">
        <w:rPr>
          <w:rFonts w:ascii="Montserrat" w:hAnsi="Montserrat" w:cs="Calibri"/>
        </w:rPr>
        <w:t>13</w:t>
      </w:r>
    </w:p>
    <w:p w14:paraId="7A681695" w14:textId="77777777" w:rsidR="00C51D95" w:rsidRPr="00684534" w:rsidRDefault="00A001EE" w:rsidP="00C51D95">
      <w:pPr>
        <w:spacing w:after="160" w:line="259" w:lineRule="auto"/>
        <w:contextualSpacing/>
        <w:rPr>
          <w:rFonts w:ascii="Montserrat" w:hAnsi="Montserrat" w:cs="Calibri"/>
        </w:rPr>
      </w:pPr>
      <w:r w:rsidRPr="00684534">
        <w:rPr>
          <w:rFonts w:ascii="Montserrat" w:hAnsi="Montserrat" w:cs="Calibri"/>
        </w:rPr>
        <w:t>9</w:t>
      </w:r>
      <w:r w:rsidR="00C51D95" w:rsidRPr="00684534">
        <w:rPr>
          <w:rFonts w:ascii="Montserrat" w:hAnsi="Montserrat" w:cs="Calibri"/>
        </w:rPr>
        <w:t xml:space="preserve">. </w:t>
      </w:r>
      <w:r w:rsidR="00875E41" w:rsidRPr="00684534">
        <w:rPr>
          <w:rFonts w:ascii="Montserrat" w:hAnsi="Montserrat" w:cs="Calibri"/>
        </w:rPr>
        <w:t>Protocolo</w:t>
      </w:r>
      <w:r w:rsidR="00C51D95" w:rsidRPr="00684534">
        <w:rPr>
          <w:rFonts w:ascii="Montserrat" w:hAnsi="Montserrat" w:cs="Calibri"/>
        </w:rPr>
        <w:t xml:space="preserve"> de conciliación</w:t>
      </w:r>
      <w:r w:rsidR="00755BB7" w:rsidRPr="00684534">
        <w:rPr>
          <w:rFonts w:ascii="Montserrat" w:hAnsi="Montserrat" w:cs="Calibri"/>
        </w:rPr>
        <w:t>. . . . . . . . . . . . . . . . . . . . . . . . . . . . . . . . . . . . . . . . . . . . .</w:t>
      </w:r>
      <w:r w:rsidR="009E56AE" w:rsidRPr="00684534">
        <w:rPr>
          <w:rFonts w:ascii="Montserrat" w:hAnsi="Montserrat" w:cs="Calibri"/>
        </w:rPr>
        <w:t xml:space="preserve"> .</w:t>
      </w:r>
      <w:r w:rsidR="00AE07EC" w:rsidRPr="00684534">
        <w:rPr>
          <w:rFonts w:ascii="Montserrat" w:hAnsi="Montserrat" w:cs="Calibri"/>
        </w:rPr>
        <w:t xml:space="preserve">. . . </w:t>
      </w:r>
      <w:r w:rsidR="00842C0C" w:rsidRPr="00684534">
        <w:rPr>
          <w:rFonts w:ascii="Montserrat" w:hAnsi="Montserrat" w:cs="Calibri"/>
        </w:rPr>
        <w:t xml:space="preserve">. </w:t>
      </w:r>
      <w:r w:rsidR="00755BB7" w:rsidRPr="00684534">
        <w:rPr>
          <w:rFonts w:ascii="Montserrat" w:hAnsi="Montserrat" w:cs="Calibri"/>
        </w:rPr>
        <w:tab/>
      </w:r>
      <w:r w:rsidR="00755BB7" w:rsidRPr="00684534">
        <w:rPr>
          <w:rFonts w:ascii="Montserrat" w:hAnsi="Montserrat" w:cs="Calibri"/>
        </w:rPr>
        <w:tab/>
      </w:r>
      <w:r w:rsidR="00675111">
        <w:rPr>
          <w:rFonts w:ascii="Montserrat" w:hAnsi="Montserrat" w:cs="Calibri"/>
        </w:rPr>
        <w:t>13</w:t>
      </w:r>
    </w:p>
    <w:p w14:paraId="06373A0F" w14:textId="77777777" w:rsidR="00967B0E" w:rsidRPr="00684534" w:rsidRDefault="00967B0E" w:rsidP="00967B0E">
      <w:pPr>
        <w:pStyle w:val="Prrafodelista"/>
        <w:numPr>
          <w:ilvl w:val="1"/>
          <w:numId w:val="19"/>
        </w:numPr>
        <w:spacing w:after="160" w:line="259" w:lineRule="auto"/>
        <w:rPr>
          <w:rFonts w:ascii="Montserrat" w:hAnsi="Montserrat"/>
          <w:iCs/>
        </w:rPr>
      </w:pPr>
      <w:r w:rsidRPr="00684534">
        <w:rPr>
          <w:rFonts w:ascii="Montserrat" w:hAnsi="Montserrat"/>
          <w:iCs/>
        </w:rPr>
        <w:t xml:space="preserve"> </w:t>
      </w:r>
      <w:r w:rsidR="00842C0C" w:rsidRPr="00684534">
        <w:rPr>
          <w:rFonts w:ascii="Montserrat" w:hAnsi="Montserrat"/>
          <w:iCs/>
        </w:rPr>
        <w:t>Propuesta conciliatoria</w:t>
      </w:r>
      <w:r w:rsidR="00755BB7" w:rsidRPr="00684534">
        <w:rPr>
          <w:rFonts w:ascii="Montserrat" w:hAnsi="Montserrat"/>
          <w:iCs/>
        </w:rPr>
        <w:t>. . . . . . . . . . . . . . . . . . . . . . . .</w:t>
      </w:r>
      <w:r w:rsidR="00AE07EC" w:rsidRPr="00684534">
        <w:rPr>
          <w:rFonts w:ascii="Montserrat" w:hAnsi="Montserrat"/>
          <w:iCs/>
        </w:rPr>
        <w:t xml:space="preserve"> . . . . . . . . . . . . </w:t>
      </w:r>
      <w:r w:rsidR="00842C0C" w:rsidRPr="00684534">
        <w:rPr>
          <w:rFonts w:ascii="Montserrat" w:hAnsi="Montserrat"/>
          <w:iCs/>
        </w:rPr>
        <w:t xml:space="preserve">. . . </w:t>
      </w:r>
      <w:r w:rsidR="009E56AE" w:rsidRPr="00684534">
        <w:rPr>
          <w:rFonts w:ascii="Montserrat" w:hAnsi="Montserrat"/>
          <w:iCs/>
        </w:rPr>
        <w:t>.</w:t>
      </w:r>
      <w:r w:rsidR="00755BB7" w:rsidRPr="00684534">
        <w:rPr>
          <w:rFonts w:ascii="Montserrat" w:hAnsi="Montserrat"/>
          <w:iCs/>
        </w:rPr>
        <w:tab/>
      </w:r>
      <w:r w:rsidR="00755BB7" w:rsidRPr="00684534">
        <w:rPr>
          <w:rFonts w:ascii="Montserrat" w:hAnsi="Montserrat"/>
          <w:iCs/>
        </w:rPr>
        <w:tab/>
      </w:r>
      <w:r w:rsidR="00675111">
        <w:rPr>
          <w:rFonts w:ascii="Montserrat" w:hAnsi="Montserrat"/>
          <w:iCs/>
        </w:rPr>
        <w:t>14</w:t>
      </w:r>
    </w:p>
    <w:p w14:paraId="0FBB0288" w14:textId="77777777" w:rsidR="00967B0E" w:rsidRPr="00684534" w:rsidRDefault="00967B0E" w:rsidP="00967B0E">
      <w:pPr>
        <w:pStyle w:val="Prrafodelista"/>
        <w:numPr>
          <w:ilvl w:val="1"/>
          <w:numId w:val="19"/>
        </w:numPr>
        <w:spacing w:after="160" w:line="259" w:lineRule="auto"/>
        <w:rPr>
          <w:rFonts w:ascii="Montserrat" w:hAnsi="Montserrat"/>
          <w:iCs/>
        </w:rPr>
      </w:pPr>
      <w:r w:rsidRPr="00684534">
        <w:rPr>
          <w:rFonts w:ascii="Montserrat" w:hAnsi="Montserrat"/>
          <w:iCs/>
        </w:rPr>
        <w:t xml:space="preserve"> </w:t>
      </w:r>
      <w:r w:rsidR="00C51D95" w:rsidRPr="00684534">
        <w:rPr>
          <w:rFonts w:ascii="Montserrat" w:hAnsi="Montserrat"/>
          <w:iCs/>
        </w:rPr>
        <w:t>Celebración del convenio</w:t>
      </w:r>
      <w:r w:rsidR="00755BB7" w:rsidRPr="00684534">
        <w:rPr>
          <w:rFonts w:ascii="Montserrat" w:hAnsi="Montserrat"/>
          <w:iCs/>
        </w:rPr>
        <w:t xml:space="preserve">. . . . . . . . . . . . . . . . . . . . . . . . . . . . . </w:t>
      </w:r>
      <w:r w:rsidR="009E56AE" w:rsidRPr="00684534">
        <w:rPr>
          <w:rFonts w:ascii="Montserrat" w:hAnsi="Montserrat"/>
          <w:iCs/>
        </w:rPr>
        <w:t xml:space="preserve">. . . </w:t>
      </w:r>
      <w:r w:rsidR="00AE07EC" w:rsidRPr="00684534">
        <w:rPr>
          <w:rFonts w:ascii="Montserrat" w:hAnsi="Montserrat"/>
          <w:iCs/>
        </w:rPr>
        <w:t>. . . . . .</w:t>
      </w:r>
      <w:r w:rsidR="00755BB7" w:rsidRPr="00684534">
        <w:rPr>
          <w:rFonts w:ascii="Montserrat" w:hAnsi="Montserrat"/>
          <w:iCs/>
        </w:rPr>
        <w:tab/>
      </w:r>
      <w:r w:rsidR="00755BB7" w:rsidRPr="00684534">
        <w:rPr>
          <w:rFonts w:ascii="Montserrat" w:hAnsi="Montserrat"/>
          <w:iCs/>
        </w:rPr>
        <w:tab/>
      </w:r>
      <w:r w:rsidR="00675111">
        <w:rPr>
          <w:rFonts w:ascii="Montserrat" w:hAnsi="Montserrat"/>
          <w:iCs/>
        </w:rPr>
        <w:t>15</w:t>
      </w:r>
    </w:p>
    <w:p w14:paraId="145CCDE9" w14:textId="77777777" w:rsidR="00C51D95" w:rsidRPr="00684534" w:rsidRDefault="00967B0E" w:rsidP="00967B0E">
      <w:pPr>
        <w:pStyle w:val="Prrafodelista"/>
        <w:numPr>
          <w:ilvl w:val="1"/>
          <w:numId w:val="19"/>
        </w:numPr>
        <w:spacing w:after="160" w:line="259" w:lineRule="auto"/>
        <w:rPr>
          <w:rFonts w:ascii="Montserrat" w:hAnsi="Montserrat"/>
          <w:iCs/>
        </w:rPr>
      </w:pPr>
      <w:r w:rsidRPr="00684534">
        <w:rPr>
          <w:rFonts w:ascii="Montserrat" w:hAnsi="Montserrat"/>
          <w:iCs/>
        </w:rPr>
        <w:t xml:space="preserve"> </w:t>
      </w:r>
      <w:r w:rsidR="00C51D95" w:rsidRPr="00684534">
        <w:rPr>
          <w:rFonts w:ascii="Montserrat" w:hAnsi="Montserrat"/>
          <w:iCs/>
        </w:rPr>
        <w:t>Conclusión del expediente por conciliación</w:t>
      </w:r>
      <w:r w:rsidR="00755BB7" w:rsidRPr="00684534">
        <w:rPr>
          <w:rFonts w:ascii="Montserrat" w:hAnsi="Montserrat"/>
          <w:iCs/>
        </w:rPr>
        <w:t>. . . . . . . . . . . . .</w:t>
      </w:r>
      <w:r w:rsidR="009E56AE" w:rsidRPr="00684534">
        <w:rPr>
          <w:rFonts w:ascii="Montserrat" w:hAnsi="Montserrat"/>
          <w:iCs/>
        </w:rPr>
        <w:t xml:space="preserve"> . . . . . . .</w:t>
      </w:r>
      <w:r w:rsidR="00755BB7" w:rsidRPr="00684534">
        <w:rPr>
          <w:rFonts w:ascii="Montserrat" w:hAnsi="Montserrat"/>
          <w:iCs/>
        </w:rPr>
        <w:tab/>
      </w:r>
      <w:r w:rsidR="00755BB7" w:rsidRPr="00684534">
        <w:rPr>
          <w:rFonts w:ascii="Montserrat" w:hAnsi="Montserrat"/>
          <w:iCs/>
        </w:rPr>
        <w:tab/>
      </w:r>
      <w:r w:rsidR="00675111">
        <w:rPr>
          <w:rFonts w:ascii="Montserrat" w:hAnsi="Montserrat"/>
          <w:iCs/>
        </w:rPr>
        <w:t>15</w:t>
      </w:r>
    </w:p>
    <w:p w14:paraId="47542774" w14:textId="77777777" w:rsidR="00C51D95" w:rsidRPr="00684534" w:rsidRDefault="00A001EE" w:rsidP="00C51D95">
      <w:pPr>
        <w:spacing w:after="160" w:line="259" w:lineRule="auto"/>
        <w:contextualSpacing/>
        <w:rPr>
          <w:rFonts w:ascii="Montserrat" w:hAnsi="Montserrat" w:cs="Calibri"/>
        </w:rPr>
      </w:pPr>
      <w:r w:rsidRPr="00684534">
        <w:rPr>
          <w:rFonts w:ascii="Montserrat" w:hAnsi="Montserrat" w:cs="Calibri"/>
        </w:rPr>
        <w:t>10</w:t>
      </w:r>
      <w:r w:rsidR="00C51D95" w:rsidRPr="00684534">
        <w:rPr>
          <w:rFonts w:ascii="Montserrat" w:hAnsi="Montserrat" w:cs="Calibri"/>
        </w:rPr>
        <w:t>. Investigación y resolución</w:t>
      </w:r>
      <w:r w:rsidR="00755BB7" w:rsidRPr="00684534">
        <w:rPr>
          <w:rFonts w:ascii="Montserrat" w:hAnsi="Montserrat" w:cs="Calibri"/>
        </w:rPr>
        <w:t>. . . . . . . . . . . . . . . . . . . . . . . . . . . . . . . . . . . . . . . . . . . . . . . . .</w:t>
      </w:r>
      <w:r w:rsidR="00684534">
        <w:rPr>
          <w:rFonts w:ascii="Montserrat" w:hAnsi="Montserrat" w:cs="Calibri"/>
        </w:rPr>
        <w:tab/>
      </w:r>
      <w:r w:rsidR="00755BB7" w:rsidRPr="00684534">
        <w:rPr>
          <w:rFonts w:ascii="Montserrat" w:hAnsi="Montserrat" w:cs="Calibri"/>
        </w:rPr>
        <w:tab/>
      </w:r>
      <w:r w:rsidR="0068645F" w:rsidRPr="00684534">
        <w:rPr>
          <w:rFonts w:ascii="Montserrat" w:hAnsi="Montserrat" w:cs="Calibri"/>
        </w:rPr>
        <w:t>1</w:t>
      </w:r>
      <w:r w:rsidR="00675111">
        <w:rPr>
          <w:rFonts w:ascii="Montserrat" w:hAnsi="Montserrat" w:cs="Calibri"/>
        </w:rPr>
        <w:t>5</w:t>
      </w:r>
    </w:p>
    <w:p w14:paraId="027A75BF" w14:textId="77777777" w:rsidR="00C51D95" w:rsidRPr="00684534" w:rsidRDefault="00A001EE" w:rsidP="00C51D95">
      <w:pPr>
        <w:spacing w:after="160" w:line="259" w:lineRule="auto"/>
        <w:contextualSpacing/>
        <w:rPr>
          <w:rFonts w:ascii="Montserrat" w:hAnsi="Montserrat" w:cs="Calibri"/>
        </w:rPr>
      </w:pPr>
      <w:r w:rsidRPr="00684534">
        <w:rPr>
          <w:rFonts w:ascii="Montserrat" w:hAnsi="Montserrat" w:cs="Calibri"/>
        </w:rPr>
        <w:t>11</w:t>
      </w:r>
      <w:r w:rsidR="00C51D95" w:rsidRPr="00684534">
        <w:rPr>
          <w:rFonts w:ascii="Montserrat" w:hAnsi="Montserrat" w:cs="Calibri"/>
        </w:rPr>
        <w:t>. Resolución por disposición</w:t>
      </w:r>
      <w:r w:rsidR="00755BB7" w:rsidRPr="00684534">
        <w:rPr>
          <w:rFonts w:ascii="Montserrat" w:hAnsi="Montserrat" w:cs="Calibri"/>
        </w:rPr>
        <w:t xml:space="preserve">. . . . . . . . . . . . . . . . . . . . . . . . . . . </w:t>
      </w:r>
      <w:r w:rsidR="009E56AE" w:rsidRPr="00684534">
        <w:rPr>
          <w:rFonts w:ascii="Montserrat" w:hAnsi="Montserrat" w:cs="Calibri"/>
        </w:rPr>
        <w:t xml:space="preserve">. . . . . . . . . . . . . . . </w:t>
      </w:r>
      <w:r w:rsidR="00755BB7" w:rsidRPr="00684534">
        <w:rPr>
          <w:rFonts w:ascii="Montserrat" w:hAnsi="Montserrat" w:cs="Calibri"/>
        </w:rPr>
        <w:t xml:space="preserve">. . . . </w:t>
      </w:r>
      <w:r w:rsidR="00AE07EC" w:rsidRPr="00684534">
        <w:rPr>
          <w:rFonts w:ascii="Montserrat" w:hAnsi="Montserrat" w:cs="Calibri"/>
        </w:rPr>
        <w:t>.</w:t>
      </w:r>
      <w:r w:rsidR="009E56AE" w:rsidRPr="00684534">
        <w:rPr>
          <w:rFonts w:ascii="Montserrat" w:hAnsi="Montserrat" w:cs="Calibri"/>
        </w:rPr>
        <w:t xml:space="preserve"> . </w:t>
      </w:r>
      <w:r w:rsidR="00755BB7" w:rsidRPr="00684534">
        <w:rPr>
          <w:rFonts w:ascii="Montserrat" w:hAnsi="Montserrat" w:cs="Calibri"/>
        </w:rPr>
        <w:tab/>
      </w:r>
      <w:r w:rsidR="00755BB7" w:rsidRPr="00684534">
        <w:rPr>
          <w:rFonts w:ascii="Montserrat" w:hAnsi="Montserrat" w:cs="Calibri"/>
        </w:rPr>
        <w:tab/>
      </w:r>
      <w:r w:rsidR="0068645F" w:rsidRPr="00684534">
        <w:rPr>
          <w:rFonts w:ascii="Montserrat" w:hAnsi="Montserrat" w:cs="Calibri"/>
        </w:rPr>
        <w:t>1</w:t>
      </w:r>
      <w:r w:rsidR="00675111">
        <w:rPr>
          <w:rFonts w:ascii="Montserrat" w:hAnsi="Montserrat" w:cs="Calibri"/>
        </w:rPr>
        <w:t>6</w:t>
      </w:r>
    </w:p>
    <w:p w14:paraId="2F03C361" w14:textId="77777777" w:rsidR="00744887" w:rsidRPr="00684534" w:rsidRDefault="00A001EE" w:rsidP="00C51D95">
      <w:pPr>
        <w:spacing w:after="160" w:line="259" w:lineRule="auto"/>
        <w:contextualSpacing/>
        <w:rPr>
          <w:rFonts w:ascii="Montserrat" w:hAnsi="Montserrat" w:cs="Calibri"/>
        </w:rPr>
      </w:pPr>
      <w:r w:rsidRPr="00684534">
        <w:rPr>
          <w:rFonts w:ascii="Montserrat" w:hAnsi="Montserrat" w:cs="Calibri"/>
        </w:rPr>
        <w:t>12</w:t>
      </w:r>
      <w:r w:rsidR="00C91E56" w:rsidRPr="00684534">
        <w:rPr>
          <w:rFonts w:ascii="Montserrat" w:hAnsi="Montserrat" w:cs="Calibri"/>
        </w:rPr>
        <w:t xml:space="preserve">. Formato. . . . . . . . . . . . . . . . . . . . . . . . . . . . . . . . . . . . . . . . . . . . . . . . . . . . . . . . . . . . . . . . </w:t>
      </w:r>
      <w:r w:rsidR="00842C0C" w:rsidRPr="00684534">
        <w:rPr>
          <w:rFonts w:ascii="Montserrat" w:hAnsi="Montserrat" w:cs="Calibri"/>
        </w:rPr>
        <w:t xml:space="preserve">. </w:t>
      </w:r>
      <w:r w:rsidR="009E56AE" w:rsidRPr="00684534">
        <w:rPr>
          <w:rFonts w:ascii="Montserrat" w:hAnsi="Montserrat" w:cs="Calibri"/>
        </w:rPr>
        <w:t xml:space="preserve">. </w:t>
      </w:r>
      <w:r w:rsidR="00C91E56" w:rsidRPr="00684534">
        <w:rPr>
          <w:rFonts w:ascii="Montserrat" w:hAnsi="Montserrat" w:cs="Calibri"/>
        </w:rPr>
        <w:tab/>
      </w:r>
      <w:r w:rsidR="00C91E56" w:rsidRPr="00684534">
        <w:rPr>
          <w:rFonts w:ascii="Montserrat" w:hAnsi="Montserrat" w:cs="Calibri"/>
        </w:rPr>
        <w:tab/>
      </w:r>
      <w:r w:rsidR="00675111">
        <w:rPr>
          <w:rFonts w:ascii="Montserrat" w:hAnsi="Montserrat" w:cs="Calibri"/>
        </w:rPr>
        <w:t>17</w:t>
      </w:r>
    </w:p>
    <w:p w14:paraId="3E6B3369" w14:textId="04837F18" w:rsidR="00B466EE" w:rsidRPr="00684534" w:rsidRDefault="00B466EE" w:rsidP="00B466EE">
      <w:pPr>
        <w:ind w:left="-142"/>
        <w:rPr>
          <w:rFonts w:ascii="Montserrat" w:hAnsi="Montserrat" w:cs="Calibri"/>
          <w:b/>
        </w:rPr>
      </w:pPr>
      <w:r w:rsidRPr="00684534">
        <w:rPr>
          <w:rFonts w:ascii="Montserrat" w:hAnsi="Montserrat" w:cs="Calibri"/>
        </w:rPr>
        <w:br w:type="page"/>
      </w:r>
      <w:r w:rsidRPr="00684534">
        <w:rPr>
          <w:rFonts w:ascii="Montserrat" w:hAnsi="Montserrat" w:cs="Calibri"/>
          <w:b/>
        </w:rPr>
        <w:lastRenderedPageBreak/>
        <w:t>INTRODUCCIÓN</w:t>
      </w:r>
      <w:bookmarkStart w:id="0" w:name="_GoBack"/>
      <w:bookmarkEnd w:id="0"/>
    </w:p>
    <w:p w14:paraId="31A02574" w14:textId="77777777" w:rsidR="00B51FFB" w:rsidRPr="00684534" w:rsidRDefault="00B51FFB" w:rsidP="00B51FFB">
      <w:pPr>
        <w:ind w:left="284" w:right="142"/>
        <w:jc w:val="both"/>
        <w:rPr>
          <w:rFonts w:ascii="Montserrat" w:hAnsi="Montserrat"/>
        </w:rPr>
      </w:pPr>
      <w:r w:rsidRPr="00684534">
        <w:rPr>
          <w:rFonts w:ascii="Montserrat" w:hAnsi="Montserrat"/>
        </w:rPr>
        <w:t>El Comité de Ética y de Prevención de Conflictos de Interés</w:t>
      </w:r>
      <w:r w:rsidR="008E53E1" w:rsidRPr="00684534">
        <w:rPr>
          <w:rFonts w:ascii="Montserrat" w:hAnsi="Montserrat"/>
        </w:rPr>
        <w:t xml:space="preserve"> (CEPCI)</w:t>
      </w:r>
      <w:r w:rsidRPr="00684534">
        <w:rPr>
          <w:rFonts w:ascii="Montserrat" w:hAnsi="Montserrat"/>
        </w:rPr>
        <w:t xml:space="preserve"> emite el </w:t>
      </w:r>
      <w:r w:rsidR="00831139" w:rsidRPr="00684534">
        <w:rPr>
          <w:rFonts w:ascii="Montserrat" w:hAnsi="Montserrat"/>
        </w:rPr>
        <w:t xml:space="preserve">presente </w:t>
      </w:r>
      <w:r w:rsidRPr="00684534">
        <w:rPr>
          <w:rFonts w:ascii="Montserrat" w:hAnsi="Montserrat"/>
          <w:iCs/>
        </w:rPr>
        <w:t>Pro</w:t>
      </w:r>
      <w:r w:rsidR="00985E6D" w:rsidRPr="00684534">
        <w:rPr>
          <w:rFonts w:ascii="Montserrat" w:hAnsi="Montserrat"/>
          <w:iCs/>
        </w:rPr>
        <w:t>tocolo</w:t>
      </w:r>
      <w:r w:rsidRPr="00684534">
        <w:rPr>
          <w:rFonts w:ascii="Montserrat" w:hAnsi="Montserrat"/>
          <w:iCs/>
        </w:rPr>
        <w:t xml:space="preserve"> para la Atención de Actos Contrarios a la Ética para </w:t>
      </w:r>
      <w:r w:rsidRPr="00684534">
        <w:rPr>
          <w:rFonts w:ascii="Montserrat" w:hAnsi="Montserrat"/>
        </w:rPr>
        <w:t xml:space="preserve">que sirva como guía procedimental </w:t>
      </w:r>
      <w:r w:rsidR="00831139" w:rsidRPr="00684534">
        <w:rPr>
          <w:rFonts w:ascii="Montserrat" w:hAnsi="Montserrat"/>
        </w:rPr>
        <w:t xml:space="preserve">para </w:t>
      </w:r>
      <w:r w:rsidR="004E6A13" w:rsidRPr="00684534">
        <w:rPr>
          <w:rFonts w:ascii="Montserrat" w:hAnsi="Montserrat"/>
        </w:rPr>
        <w:t>la atención de las personas</w:t>
      </w:r>
      <w:r w:rsidRPr="00684534">
        <w:rPr>
          <w:rFonts w:ascii="Montserrat" w:hAnsi="Montserrat"/>
        </w:rPr>
        <w:t xml:space="preserve"> servidor</w:t>
      </w:r>
      <w:r w:rsidR="004E6A13" w:rsidRPr="00684534">
        <w:rPr>
          <w:rFonts w:ascii="Montserrat" w:hAnsi="Montserrat"/>
        </w:rPr>
        <w:t>a</w:t>
      </w:r>
      <w:r w:rsidRPr="00684534">
        <w:rPr>
          <w:rFonts w:ascii="Montserrat" w:hAnsi="Montserrat"/>
        </w:rPr>
        <w:t>s públic</w:t>
      </w:r>
      <w:r w:rsidR="004E6A13" w:rsidRPr="00684534">
        <w:rPr>
          <w:rFonts w:ascii="Montserrat" w:hAnsi="Montserrat"/>
        </w:rPr>
        <w:t>a</w:t>
      </w:r>
      <w:r w:rsidRPr="00684534">
        <w:rPr>
          <w:rFonts w:ascii="Montserrat" w:hAnsi="Montserrat"/>
        </w:rPr>
        <w:t>s y la tramitación de los casos</w:t>
      </w:r>
      <w:r w:rsidR="00570EB1" w:rsidRPr="00684534">
        <w:rPr>
          <w:rFonts w:ascii="Montserrat" w:hAnsi="Montserrat"/>
        </w:rPr>
        <w:t xml:space="preserve"> de </w:t>
      </w:r>
      <w:r w:rsidR="00831139" w:rsidRPr="00684534">
        <w:rPr>
          <w:rFonts w:ascii="Montserrat" w:hAnsi="Montserrat"/>
        </w:rPr>
        <w:t>denuncias</w:t>
      </w:r>
      <w:r w:rsidRPr="00684534">
        <w:rPr>
          <w:rFonts w:ascii="Montserrat" w:hAnsi="Montserrat"/>
        </w:rPr>
        <w:t xml:space="preserve"> en sus diferentes etapas: recepción, orientación, admisibilidad, calificación, conciliación, investigación y conclusión de las </w:t>
      </w:r>
      <w:r w:rsidR="00E64026" w:rsidRPr="00684534">
        <w:rPr>
          <w:rFonts w:ascii="Montserrat" w:hAnsi="Montserrat"/>
        </w:rPr>
        <w:t>mismas</w:t>
      </w:r>
      <w:r w:rsidR="008E53E1" w:rsidRPr="00684534">
        <w:rPr>
          <w:rFonts w:ascii="Montserrat" w:hAnsi="Montserrat"/>
        </w:rPr>
        <w:t>.</w:t>
      </w:r>
    </w:p>
    <w:p w14:paraId="67C9929A" w14:textId="77777777" w:rsidR="00B51FFB" w:rsidRPr="00684534" w:rsidRDefault="00B51FFB" w:rsidP="00B51FFB">
      <w:pPr>
        <w:ind w:left="284" w:right="142"/>
        <w:jc w:val="both"/>
        <w:rPr>
          <w:rFonts w:ascii="Montserrat" w:hAnsi="Montserrat"/>
        </w:rPr>
      </w:pPr>
      <w:r w:rsidRPr="00684534">
        <w:rPr>
          <w:rFonts w:ascii="Montserrat" w:hAnsi="Montserrat"/>
        </w:rPr>
        <w:t xml:space="preserve">En este documento se revisan los siguientes aspectos nodales para dar trámite a los casos de </w:t>
      </w:r>
      <w:r w:rsidR="00F143F1" w:rsidRPr="00684534">
        <w:rPr>
          <w:rFonts w:ascii="Montserrat" w:hAnsi="Montserrat"/>
        </w:rPr>
        <w:t>denuncia</w:t>
      </w:r>
      <w:r w:rsidRPr="00684534">
        <w:rPr>
          <w:rFonts w:ascii="Montserrat" w:hAnsi="Montserrat"/>
        </w:rPr>
        <w:t xml:space="preserve"> por actos contrarios a la ética en la Secretaría de Turismo</w:t>
      </w:r>
      <w:r w:rsidR="00186D44" w:rsidRPr="00684534">
        <w:rPr>
          <w:rFonts w:ascii="Montserrat" w:hAnsi="Montserrat"/>
        </w:rPr>
        <w:t xml:space="preserve"> (SECTUR)</w:t>
      </w:r>
      <w:r w:rsidR="004B2886" w:rsidRPr="00684534">
        <w:rPr>
          <w:rFonts w:ascii="Montserrat" w:hAnsi="Montserrat"/>
        </w:rPr>
        <w:t xml:space="preserve"> y de sus Ó</w:t>
      </w:r>
      <w:r w:rsidRPr="00684534">
        <w:rPr>
          <w:rFonts w:ascii="Montserrat" w:hAnsi="Montserrat"/>
        </w:rPr>
        <w:t xml:space="preserve">rganos </w:t>
      </w:r>
      <w:r w:rsidR="004B2886" w:rsidRPr="00684534">
        <w:rPr>
          <w:rFonts w:ascii="Montserrat" w:hAnsi="Montserrat"/>
        </w:rPr>
        <w:t>A</w:t>
      </w:r>
      <w:r w:rsidRPr="00684534">
        <w:rPr>
          <w:rFonts w:ascii="Montserrat" w:hAnsi="Montserrat"/>
        </w:rPr>
        <w:t xml:space="preserve">dministrativos </w:t>
      </w:r>
      <w:r w:rsidR="004B2886" w:rsidRPr="00684534">
        <w:rPr>
          <w:rFonts w:ascii="Montserrat" w:hAnsi="Montserrat"/>
        </w:rPr>
        <w:t>D</w:t>
      </w:r>
      <w:r w:rsidRPr="00684534">
        <w:rPr>
          <w:rFonts w:ascii="Montserrat" w:hAnsi="Montserrat"/>
        </w:rPr>
        <w:t>esconcentrados</w:t>
      </w:r>
      <w:r w:rsidR="00294E22" w:rsidRPr="00684534">
        <w:rPr>
          <w:rFonts w:ascii="Montserrat" w:hAnsi="Montserrat"/>
        </w:rPr>
        <w:t>:</w:t>
      </w:r>
    </w:p>
    <w:p w14:paraId="3B0A1861" w14:textId="77777777" w:rsidR="00B51FFB" w:rsidRPr="00684534" w:rsidRDefault="00B51FFB" w:rsidP="008F0D62">
      <w:pPr>
        <w:pStyle w:val="Prrafodelista"/>
        <w:numPr>
          <w:ilvl w:val="0"/>
          <w:numId w:val="2"/>
        </w:numPr>
        <w:autoSpaceDE w:val="0"/>
        <w:autoSpaceDN w:val="0"/>
        <w:adjustRightInd w:val="0"/>
        <w:ind w:left="1134" w:right="142" w:hanging="283"/>
        <w:jc w:val="both"/>
        <w:rPr>
          <w:rFonts w:ascii="Montserrat" w:hAnsi="Montserrat" w:cs="ACaslonPro-Regular"/>
        </w:rPr>
      </w:pPr>
      <w:r w:rsidRPr="00684534">
        <w:rPr>
          <w:rFonts w:ascii="Montserrat" w:hAnsi="Montserrat" w:cs="ACaslonPro-Regular"/>
        </w:rPr>
        <w:t>La atención adecuada y oportuna de</w:t>
      </w:r>
      <w:r w:rsidR="000D1F0B" w:rsidRPr="00684534">
        <w:rPr>
          <w:rFonts w:ascii="Montserrat" w:hAnsi="Montserrat" w:cs="ACaslonPro-Regular"/>
        </w:rPr>
        <w:t xml:space="preserve"> </w:t>
      </w:r>
      <w:r w:rsidRPr="00684534">
        <w:rPr>
          <w:rFonts w:ascii="Montserrat" w:hAnsi="Montserrat" w:cs="ACaslonPro-Regular"/>
        </w:rPr>
        <w:t>l</w:t>
      </w:r>
      <w:r w:rsidR="000D1F0B" w:rsidRPr="00684534">
        <w:rPr>
          <w:rFonts w:ascii="Montserrat" w:hAnsi="Montserrat" w:cs="ACaslonPro-Regular"/>
        </w:rPr>
        <w:t>a</w:t>
      </w:r>
      <w:r w:rsidRPr="00684534">
        <w:rPr>
          <w:rFonts w:ascii="Montserrat" w:hAnsi="Montserrat" w:cs="ACaslonPro-Regular"/>
        </w:rPr>
        <w:t xml:space="preserve"> </w:t>
      </w:r>
      <w:r w:rsidR="000D1F0B" w:rsidRPr="00684534">
        <w:rPr>
          <w:rFonts w:ascii="Montserrat" w:hAnsi="Montserrat" w:cs="ACaslonPro-Regular"/>
        </w:rPr>
        <w:t xml:space="preserve">persona </w:t>
      </w:r>
      <w:r w:rsidRPr="00684534">
        <w:rPr>
          <w:rFonts w:ascii="Montserrat" w:hAnsi="Montserrat" w:cs="ACaslonPro-Regular"/>
        </w:rPr>
        <w:t>servidor</w:t>
      </w:r>
      <w:r w:rsidR="000D1F0B" w:rsidRPr="00684534">
        <w:rPr>
          <w:rFonts w:ascii="Montserrat" w:hAnsi="Montserrat" w:cs="ACaslonPro-Regular"/>
        </w:rPr>
        <w:t>a</w:t>
      </w:r>
      <w:r w:rsidRPr="00684534">
        <w:rPr>
          <w:rFonts w:ascii="Montserrat" w:hAnsi="Montserrat" w:cs="ACaslonPro-Regular"/>
        </w:rPr>
        <w:t xml:space="preserve"> públic</w:t>
      </w:r>
      <w:r w:rsidR="000D1F0B" w:rsidRPr="00684534">
        <w:rPr>
          <w:rFonts w:ascii="Montserrat" w:hAnsi="Montserrat" w:cs="ACaslonPro-Regular"/>
        </w:rPr>
        <w:t>a</w:t>
      </w:r>
      <w:r w:rsidRPr="00684534">
        <w:rPr>
          <w:rFonts w:ascii="Montserrat" w:hAnsi="Montserrat" w:cs="ACaslonPro-Regular"/>
        </w:rPr>
        <w:t xml:space="preserve"> </w:t>
      </w:r>
      <w:r w:rsidR="00831139" w:rsidRPr="00684534">
        <w:rPr>
          <w:rFonts w:ascii="Montserrat" w:hAnsi="Montserrat" w:cs="ACaslonPro-Regular"/>
        </w:rPr>
        <w:t xml:space="preserve">o persona que es </w:t>
      </w:r>
      <w:r w:rsidR="00E64026" w:rsidRPr="00684534">
        <w:rPr>
          <w:rFonts w:ascii="Montserrat" w:hAnsi="Montserrat" w:cs="ACaslonPro-Regular"/>
        </w:rPr>
        <w:t>objeto</w:t>
      </w:r>
      <w:r w:rsidR="00831139" w:rsidRPr="00684534">
        <w:rPr>
          <w:rFonts w:ascii="Montserrat" w:hAnsi="Montserrat" w:cs="ACaslonPro-Regular"/>
        </w:rPr>
        <w:t xml:space="preserve"> y denuncia</w:t>
      </w:r>
      <w:r w:rsidRPr="00684534">
        <w:rPr>
          <w:rFonts w:ascii="Montserrat" w:hAnsi="Montserrat" w:cs="ACaslonPro-Regular"/>
        </w:rPr>
        <w:t xml:space="preserve"> un acto, omisión o práctica social contraria al Código de Ética, Código de Conducta</w:t>
      </w:r>
      <w:r w:rsidR="00302A76" w:rsidRPr="00684534">
        <w:rPr>
          <w:rFonts w:ascii="Montserrat" w:hAnsi="Montserrat" w:cs="ACaslonPro-Regular"/>
        </w:rPr>
        <w:t>,</w:t>
      </w:r>
      <w:r w:rsidRPr="00684534">
        <w:rPr>
          <w:rFonts w:ascii="Montserrat" w:hAnsi="Montserrat" w:cs="ACaslonPro-Regular"/>
        </w:rPr>
        <w:t xml:space="preserve"> las Reglas de Integridad</w:t>
      </w:r>
      <w:r w:rsidR="00302A76" w:rsidRPr="00684534">
        <w:rPr>
          <w:rFonts w:ascii="Montserrat" w:hAnsi="Montserrat" w:cs="ACaslonPro-Regular"/>
        </w:rPr>
        <w:t xml:space="preserve"> o a los Protocolos</w:t>
      </w:r>
      <w:r w:rsidRPr="00684534">
        <w:rPr>
          <w:rFonts w:ascii="Montserrat" w:hAnsi="Montserrat" w:cs="ACaslonPro-Regular"/>
        </w:rPr>
        <w:t xml:space="preserve">, desde la admisión del caso o bien de su orientación hacia otras instancias, si éste no fuera competencia del </w:t>
      </w:r>
      <w:r w:rsidR="00E64026" w:rsidRPr="00684534">
        <w:rPr>
          <w:rFonts w:ascii="Montserrat" w:hAnsi="Montserrat"/>
        </w:rPr>
        <w:t>CEPCI</w:t>
      </w:r>
      <w:r w:rsidR="00294E22" w:rsidRPr="00684534">
        <w:rPr>
          <w:rFonts w:ascii="Montserrat" w:hAnsi="Montserrat" w:cs="ACaslonPro-Regular"/>
        </w:rPr>
        <w:t>;</w:t>
      </w:r>
    </w:p>
    <w:p w14:paraId="0D561370" w14:textId="77777777" w:rsidR="00446430" w:rsidRPr="00684534" w:rsidRDefault="00446430" w:rsidP="00446430">
      <w:pPr>
        <w:pStyle w:val="Prrafodelista"/>
        <w:autoSpaceDE w:val="0"/>
        <w:autoSpaceDN w:val="0"/>
        <w:adjustRightInd w:val="0"/>
        <w:ind w:left="1134" w:right="142"/>
        <w:jc w:val="both"/>
        <w:rPr>
          <w:rFonts w:ascii="Montserrat" w:hAnsi="Montserrat" w:cs="ACaslonPro-Regular"/>
        </w:rPr>
      </w:pPr>
    </w:p>
    <w:p w14:paraId="3A346D21" w14:textId="77777777" w:rsidR="00B51FFB" w:rsidRPr="00684534" w:rsidRDefault="00B51FFB" w:rsidP="008F0D62">
      <w:pPr>
        <w:pStyle w:val="Prrafodelista"/>
        <w:numPr>
          <w:ilvl w:val="0"/>
          <w:numId w:val="2"/>
        </w:numPr>
        <w:autoSpaceDE w:val="0"/>
        <w:autoSpaceDN w:val="0"/>
        <w:adjustRightInd w:val="0"/>
        <w:ind w:left="1134" w:right="142" w:hanging="283"/>
        <w:jc w:val="both"/>
        <w:rPr>
          <w:rFonts w:ascii="Montserrat" w:hAnsi="Montserrat" w:cs="ACaslonPro-Regular"/>
        </w:rPr>
      </w:pPr>
      <w:r w:rsidRPr="00684534">
        <w:rPr>
          <w:rFonts w:ascii="Montserrat" w:hAnsi="Montserrat" w:cs="ACaslonPro-Regular"/>
        </w:rPr>
        <w:t>La calificación inicial de los hechos denunciados, considerando su gravedad, las afectaciones a otros derechos, los presuntos responsables y las posibles medidas administrativas</w:t>
      </w:r>
      <w:r w:rsidR="00FA3697" w:rsidRPr="00684534">
        <w:rPr>
          <w:rFonts w:ascii="Montserrat" w:hAnsi="Montserrat" w:cs="ACaslonPro-Regular"/>
        </w:rPr>
        <w:t>;</w:t>
      </w:r>
    </w:p>
    <w:p w14:paraId="084B62BC" w14:textId="77777777" w:rsidR="00B51FFB" w:rsidRPr="00684534" w:rsidRDefault="00B51FFB" w:rsidP="00B51FFB">
      <w:pPr>
        <w:pStyle w:val="Prrafodelista"/>
        <w:autoSpaceDE w:val="0"/>
        <w:autoSpaceDN w:val="0"/>
        <w:adjustRightInd w:val="0"/>
        <w:ind w:left="1134" w:right="142" w:hanging="283"/>
        <w:jc w:val="both"/>
        <w:rPr>
          <w:rFonts w:ascii="Montserrat" w:hAnsi="Montserrat" w:cs="ACaslonPro-Regular"/>
        </w:rPr>
      </w:pPr>
    </w:p>
    <w:p w14:paraId="4F176E4F" w14:textId="77777777" w:rsidR="00B51FFB" w:rsidRPr="00684534" w:rsidRDefault="00B51FFB" w:rsidP="008F0D62">
      <w:pPr>
        <w:pStyle w:val="Prrafodelista"/>
        <w:numPr>
          <w:ilvl w:val="0"/>
          <w:numId w:val="2"/>
        </w:numPr>
        <w:autoSpaceDE w:val="0"/>
        <w:autoSpaceDN w:val="0"/>
        <w:adjustRightInd w:val="0"/>
        <w:ind w:left="1134" w:right="142" w:hanging="283"/>
        <w:jc w:val="both"/>
        <w:rPr>
          <w:rFonts w:ascii="Montserrat" w:hAnsi="Montserrat" w:cs="ACaslonPro-Regular"/>
        </w:rPr>
      </w:pPr>
      <w:r w:rsidRPr="00684534">
        <w:rPr>
          <w:rFonts w:ascii="Montserrat" w:hAnsi="Montserrat" w:cs="ACaslonPro-Regular"/>
        </w:rPr>
        <w:t>La búsqueda de una conciliación, cuando resulte procedente, entre las partes mediante un acuerdo que resuelva la problemática</w:t>
      </w:r>
      <w:r w:rsidR="00FA3697" w:rsidRPr="00684534">
        <w:rPr>
          <w:rFonts w:ascii="Montserrat" w:hAnsi="Montserrat" w:cs="ACaslonPro-Regular"/>
        </w:rPr>
        <w:t>;</w:t>
      </w:r>
    </w:p>
    <w:p w14:paraId="50EFA663" w14:textId="77777777" w:rsidR="00B51FFB" w:rsidRPr="00684534" w:rsidRDefault="00B51FFB" w:rsidP="00B51FFB">
      <w:pPr>
        <w:pStyle w:val="Prrafodelista"/>
        <w:autoSpaceDE w:val="0"/>
        <w:autoSpaceDN w:val="0"/>
        <w:adjustRightInd w:val="0"/>
        <w:ind w:left="1134" w:right="142" w:hanging="283"/>
        <w:jc w:val="both"/>
        <w:rPr>
          <w:rFonts w:ascii="Montserrat" w:hAnsi="Montserrat" w:cs="ACaslonPro-Regular"/>
        </w:rPr>
      </w:pPr>
    </w:p>
    <w:p w14:paraId="14CF0E11" w14:textId="77777777" w:rsidR="00B51FFB" w:rsidRPr="00684534" w:rsidRDefault="00B51FFB" w:rsidP="008F0D62">
      <w:pPr>
        <w:pStyle w:val="Prrafodelista"/>
        <w:numPr>
          <w:ilvl w:val="0"/>
          <w:numId w:val="2"/>
        </w:numPr>
        <w:autoSpaceDE w:val="0"/>
        <w:autoSpaceDN w:val="0"/>
        <w:adjustRightInd w:val="0"/>
        <w:ind w:left="1134" w:right="142" w:hanging="283"/>
        <w:jc w:val="both"/>
        <w:rPr>
          <w:rFonts w:ascii="Montserrat" w:hAnsi="Montserrat" w:cs="ACaslonPro-Regular"/>
        </w:rPr>
      </w:pPr>
      <w:r w:rsidRPr="00684534">
        <w:rPr>
          <w:rFonts w:ascii="Montserrat" w:hAnsi="Montserrat" w:cs="ACaslonPro-Regular"/>
        </w:rPr>
        <w:t>Una investigación que determine con certeza si hubo o no un acto, omisión o práctica social contraria al Código de Ética, Código de Conducta</w:t>
      </w:r>
      <w:r w:rsidR="00302A76" w:rsidRPr="00684534">
        <w:rPr>
          <w:rFonts w:ascii="Montserrat" w:hAnsi="Montserrat" w:cs="ACaslonPro-Regular"/>
        </w:rPr>
        <w:t>, Reglas de Integridad o a los Protocolos</w:t>
      </w:r>
      <w:r w:rsidR="00570EB1" w:rsidRPr="00684534">
        <w:rPr>
          <w:rFonts w:ascii="Montserrat" w:hAnsi="Montserrat" w:cs="ACaslonPro-Regular"/>
        </w:rPr>
        <w:t>, en los casos de la</w:t>
      </w:r>
      <w:r w:rsidR="00F143F1" w:rsidRPr="00684534">
        <w:rPr>
          <w:rFonts w:ascii="Montserrat" w:hAnsi="Montserrat" w:cs="ACaslonPro-Regular"/>
        </w:rPr>
        <w:t xml:space="preserve"> denuncia</w:t>
      </w:r>
      <w:r w:rsidRPr="00684534">
        <w:rPr>
          <w:rFonts w:ascii="Montserrat" w:hAnsi="Montserrat" w:cs="ACaslonPro-Regular"/>
        </w:rPr>
        <w:t xml:space="preserve"> que no pudieron resolverse por el </w:t>
      </w:r>
      <w:r w:rsidR="00831139" w:rsidRPr="00684534">
        <w:rPr>
          <w:rFonts w:ascii="Montserrat" w:hAnsi="Montserrat" w:cs="ACaslonPro-Regular"/>
        </w:rPr>
        <w:t>procedimiento</w:t>
      </w:r>
      <w:r w:rsidRPr="00684534">
        <w:rPr>
          <w:rFonts w:ascii="Montserrat" w:hAnsi="Montserrat" w:cs="ACaslonPro-Regular"/>
        </w:rPr>
        <w:t xml:space="preserve"> conciliatorio</w:t>
      </w:r>
      <w:r w:rsidR="00FA3697" w:rsidRPr="00684534">
        <w:rPr>
          <w:rFonts w:ascii="Montserrat" w:hAnsi="Montserrat" w:cs="ACaslonPro-Regular"/>
        </w:rPr>
        <w:t>, y</w:t>
      </w:r>
    </w:p>
    <w:p w14:paraId="665B5D71" w14:textId="77777777" w:rsidR="00B51FFB" w:rsidRPr="00684534" w:rsidRDefault="00B51FFB" w:rsidP="00446430">
      <w:pPr>
        <w:pStyle w:val="Prrafodelista"/>
        <w:autoSpaceDE w:val="0"/>
        <w:autoSpaceDN w:val="0"/>
        <w:adjustRightInd w:val="0"/>
        <w:ind w:left="1134" w:right="142" w:hanging="283"/>
        <w:jc w:val="both"/>
        <w:rPr>
          <w:rFonts w:ascii="Montserrat" w:hAnsi="Montserrat" w:cs="ACaslonPro-Regular"/>
        </w:rPr>
      </w:pPr>
    </w:p>
    <w:p w14:paraId="5A1CABE3" w14:textId="77777777" w:rsidR="00B51FFB" w:rsidRPr="00684534" w:rsidRDefault="00B51FFB" w:rsidP="008F0D62">
      <w:pPr>
        <w:pStyle w:val="Prrafodelista"/>
        <w:numPr>
          <w:ilvl w:val="0"/>
          <w:numId w:val="2"/>
        </w:numPr>
        <w:autoSpaceDE w:val="0"/>
        <w:autoSpaceDN w:val="0"/>
        <w:adjustRightInd w:val="0"/>
        <w:ind w:left="1134" w:right="142" w:hanging="283"/>
        <w:jc w:val="both"/>
        <w:rPr>
          <w:rFonts w:ascii="Montserrat" w:hAnsi="Montserrat" w:cs="ACaslonPro-Regular"/>
        </w:rPr>
      </w:pPr>
      <w:r w:rsidRPr="00684534">
        <w:rPr>
          <w:rFonts w:ascii="Montserrat" w:hAnsi="Montserrat" w:cs="ACaslonPro-Regular"/>
        </w:rPr>
        <w:t>La emisión de la resolución que corresponda, de manera fundada y motivada.</w:t>
      </w:r>
    </w:p>
    <w:p w14:paraId="18FB1CA0" w14:textId="77777777" w:rsidR="00B51FFB" w:rsidRPr="00684534" w:rsidRDefault="00B51FFB" w:rsidP="00446430">
      <w:pPr>
        <w:pStyle w:val="Prrafodelista"/>
        <w:autoSpaceDE w:val="0"/>
        <w:autoSpaceDN w:val="0"/>
        <w:adjustRightInd w:val="0"/>
        <w:ind w:left="1134" w:right="142" w:hanging="283"/>
        <w:jc w:val="both"/>
        <w:rPr>
          <w:rFonts w:ascii="Montserrat" w:hAnsi="Montserrat" w:cs="ACaslonPro-Regular"/>
        </w:rPr>
      </w:pPr>
    </w:p>
    <w:p w14:paraId="7485F4F2" w14:textId="610D14ED" w:rsidR="00B51FFB" w:rsidRPr="00684534" w:rsidRDefault="003D4076" w:rsidP="00B51FFB">
      <w:pPr>
        <w:ind w:left="284" w:right="142"/>
        <w:jc w:val="both"/>
        <w:rPr>
          <w:rFonts w:ascii="Montserrat" w:hAnsi="Montserrat"/>
        </w:rPr>
      </w:pPr>
      <w:r w:rsidRPr="00684534">
        <w:rPr>
          <w:rFonts w:ascii="Montserrat" w:hAnsi="Montserrat"/>
        </w:rPr>
        <w:t xml:space="preserve">El lenguaje empleado en este documento, no busca generar ninguna distinción ni marcar diferencias entre hombres y mujeres, por lo que las referencias o alusiones en la redacción hechas hacia un género representan a ambos sexos. </w:t>
      </w:r>
      <w:r w:rsidR="00414D29" w:rsidRPr="00684534">
        <w:rPr>
          <w:rFonts w:ascii="Montserrat" w:hAnsi="Montserrat"/>
        </w:rPr>
        <w:t>Asimismo, cuando</w:t>
      </w:r>
      <w:r w:rsidR="00B51FFB" w:rsidRPr="00684534">
        <w:rPr>
          <w:rFonts w:ascii="Montserrat" w:hAnsi="Montserrat"/>
        </w:rPr>
        <w:t xml:space="preserve"> se refiera a </w:t>
      </w:r>
      <w:r w:rsidR="004C4753" w:rsidRPr="00684534">
        <w:rPr>
          <w:rFonts w:ascii="Montserrat" w:hAnsi="Montserrat"/>
        </w:rPr>
        <w:t>las personas servidoras públicas</w:t>
      </w:r>
      <w:r w:rsidR="00B51FFB" w:rsidRPr="00684534">
        <w:rPr>
          <w:rFonts w:ascii="Montserrat" w:hAnsi="Montserrat"/>
        </w:rPr>
        <w:t xml:space="preserve"> de la </w:t>
      </w:r>
      <w:r w:rsidR="00186D44" w:rsidRPr="00684534">
        <w:rPr>
          <w:rFonts w:ascii="Montserrat" w:hAnsi="Montserrat"/>
        </w:rPr>
        <w:t>SECTUR</w:t>
      </w:r>
      <w:r w:rsidR="00B51FFB" w:rsidRPr="00684534">
        <w:rPr>
          <w:rFonts w:ascii="Montserrat" w:hAnsi="Montserrat"/>
        </w:rPr>
        <w:t xml:space="preserve"> se debe entender que se incluye también</w:t>
      </w:r>
      <w:r w:rsidR="00414D29" w:rsidRPr="00684534">
        <w:rPr>
          <w:rFonts w:ascii="Montserrat" w:hAnsi="Montserrat"/>
        </w:rPr>
        <w:t xml:space="preserve"> </w:t>
      </w:r>
      <w:r w:rsidR="004C4753" w:rsidRPr="00684534">
        <w:rPr>
          <w:rFonts w:ascii="Montserrat" w:hAnsi="Montserrat"/>
        </w:rPr>
        <w:t>al personal</w:t>
      </w:r>
      <w:r w:rsidR="00B51FFB" w:rsidRPr="00684534">
        <w:rPr>
          <w:rFonts w:ascii="Montserrat" w:hAnsi="Montserrat"/>
        </w:rPr>
        <w:t xml:space="preserve"> de los dos </w:t>
      </w:r>
      <w:r w:rsidR="004B2886" w:rsidRPr="00684534">
        <w:rPr>
          <w:rFonts w:ascii="Montserrat" w:hAnsi="Montserrat"/>
        </w:rPr>
        <w:t>Ó</w:t>
      </w:r>
      <w:r w:rsidR="00B51FFB" w:rsidRPr="00684534">
        <w:rPr>
          <w:rFonts w:ascii="Montserrat" w:hAnsi="Montserrat"/>
        </w:rPr>
        <w:t xml:space="preserve">rganos </w:t>
      </w:r>
      <w:r w:rsidR="004B2886" w:rsidRPr="00684534">
        <w:rPr>
          <w:rFonts w:ascii="Montserrat" w:hAnsi="Montserrat"/>
        </w:rPr>
        <w:t>A</w:t>
      </w:r>
      <w:r w:rsidR="00B51FFB" w:rsidRPr="00684534">
        <w:rPr>
          <w:rFonts w:ascii="Montserrat" w:hAnsi="Montserrat"/>
        </w:rPr>
        <w:t xml:space="preserve">dministrativos </w:t>
      </w:r>
      <w:r w:rsidR="004B2886" w:rsidRPr="00684534">
        <w:rPr>
          <w:rFonts w:ascii="Montserrat" w:hAnsi="Montserrat"/>
        </w:rPr>
        <w:t>D</w:t>
      </w:r>
      <w:r w:rsidR="00B51FFB" w:rsidRPr="00684534">
        <w:rPr>
          <w:rFonts w:ascii="Montserrat" w:hAnsi="Montserrat"/>
        </w:rPr>
        <w:t>esconcentrados.</w:t>
      </w:r>
    </w:p>
    <w:p w14:paraId="5212EB6A" w14:textId="20C58652" w:rsidR="00935EFC" w:rsidRPr="00993271" w:rsidRDefault="00935EFC" w:rsidP="00993271">
      <w:pPr>
        <w:ind w:left="284" w:right="142"/>
        <w:jc w:val="both"/>
        <w:rPr>
          <w:rFonts w:ascii="Montserrat" w:hAnsi="Montserrat"/>
          <w:color w:val="FF0000"/>
        </w:rPr>
      </w:pPr>
      <w:r w:rsidRPr="00993271">
        <w:rPr>
          <w:rFonts w:ascii="Montserrat" w:hAnsi="Montserrat"/>
          <w:color w:val="FF0000"/>
        </w:rPr>
        <w:t xml:space="preserve">En virtud que </w:t>
      </w:r>
      <w:r w:rsidR="0027089D" w:rsidRPr="00993271">
        <w:rPr>
          <w:rFonts w:ascii="Montserrat" w:hAnsi="Montserrat"/>
          <w:color w:val="FF0000"/>
        </w:rPr>
        <w:t xml:space="preserve">el </w:t>
      </w:r>
      <w:r w:rsidR="00993271" w:rsidRPr="00993271">
        <w:rPr>
          <w:rFonts w:ascii="Montserrat" w:hAnsi="Montserrat"/>
          <w:color w:val="FF0000"/>
        </w:rPr>
        <w:t>3</w:t>
      </w:r>
      <w:r w:rsidR="00993271" w:rsidRPr="00993271">
        <w:rPr>
          <w:rFonts w:ascii="Montserrat" w:hAnsi="Montserrat"/>
          <w:bCs/>
          <w:color w:val="FF0000"/>
        </w:rPr>
        <w:t xml:space="preserve"> de en</w:t>
      </w:r>
      <w:r w:rsidRPr="00993271">
        <w:rPr>
          <w:rFonts w:ascii="Montserrat" w:hAnsi="Montserrat"/>
          <w:bCs/>
          <w:color w:val="FF0000"/>
        </w:rPr>
        <w:t>ero de 20</w:t>
      </w:r>
      <w:r w:rsidR="00993271" w:rsidRPr="00993271">
        <w:rPr>
          <w:rFonts w:ascii="Montserrat" w:hAnsi="Montserrat"/>
          <w:bCs/>
          <w:color w:val="FF0000"/>
        </w:rPr>
        <w:t>20</w:t>
      </w:r>
      <w:r w:rsidRPr="00993271">
        <w:rPr>
          <w:rFonts w:ascii="Montserrat" w:hAnsi="Montserrat"/>
          <w:bCs/>
          <w:color w:val="FF0000"/>
        </w:rPr>
        <w:t xml:space="preserve"> se publicó en el Diario Oficial de la Federación </w:t>
      </w:r>
      <w:r w:rsidR="00B863F1" w:rsidRPr="00993271">
        <w:rPr>
          <w:rFonts w:ascii="Montserrat" w:hAnsi="Montserrat"/>
          <w:bCs/>
          <w:color w:val="FF0000"/>
        </w:rPr>
        <w:t xml:space="preserve">el </w:t>
      </w:r>
      <w:r w:rsidR="00993271" w:rsidRPr="00993271">
        <w:rPr>
          <w:rFonts w:ascii="Montserrat" w:hAnsi="Montserrat"/>
          <w:bCs/>
          <w:color w:val="FF0000"/>
          <w:lang w:val="es-ES"/>
        </w:rPr>
        <w:t xml:space="preserve">Protocolo para la prevención, atención y sanción del hostigamiento sexual y acoso </w:t>
      </w:r>
      <w:r w:rsidR="00993271" w:rsidRPr="00993271">
        <w:rPr>
          <w:rFonts w:ascii="Montserrat" w:hAnsi="Montserrat"/>
          <w:bCs/>
          <w:color w:val="FF0000"/>
          <w:lang w:val="es-ES"/>
        </w:rPr>
        <w:lastRenderedPageBreak/>
        <w:t>sexual</w:t>
      </w:r>
      <w:r w:rsidRPr="00993271">
        <w:rPr>
          <w:rFonts w:ascii="Montserrat" w:hAnsi="Montserrat"/>
          <w:bCs/>
          <w:color w:val="FF0000"/>
        </w:rPr>
        <w:t>,</w:t>
      </w:r>
      <w:r w:rsidRPr="00993271">
        <w:rPr>
          <w:rFonts w:ascii="Montserrat" w:hAnsi="Montserrat"/>
          <w:color w:val="FF0000"/>
        </w:rPr>
        <w:t xml:space="preserve"> es necesario actualizar las disposiciones que regulan </w:t>
      </w:r>
      <w:r w:rsidR="0066081A" w:rsidRPr="00993271">
        <w:rPr>
          <w:rFonts w:ascii="Montserrat" w:hAnsi="Montserrat"/>
          <w:color w:val="FF0000"/>
        </w:rPr>
        <w:t>la actuación del Comité de Ética y de Prevención de Conflictos de Interés</w:t>
      </w:r>
      <w:r w:rsidRPr="00993271">
        <w:rPr>
          <w:rFonts w:ascii="Montserrat" w:hAnsi="Montserrat"/>
          <w:color w:val="FF0000"/>
        </w:rPr>
        <w:t xml:space="preserve">. </w:t>
      </w:r>
    </w:p>
    <w:p w14:paraId="3ADE12F5" w14:textId="77777777" w:rsidR="002717BA" w:rsidRPr="00684534" w:rsidRDefault="00B51FFB" w:rsidP="006729AE">
      <w:pPr>
        <w:ind w:left="284" w:right="142"/>
        <w:jc w:val="both"/>
        <w:rPr>
          <w:rFonts w:ascii="Montserrat" w:hAnsi="Montserrat"/>
          <w:color w:val="000000" w:themeColor="text1"/>
        </w:rPr>
      </w:pPr>
      <w:r w:rsidRPr="00684534">
        <w:rPr>
          <w:rFonts w:ascii="Montserrat" w:hAnsi="Montserrat"/>
          <w:color w:val="000000" w:themeColor="text1"/>
        </w:rPr>
        <w:t xml:space="preserve">El presente </w:t>
      </w:r>
      <w:r w:rsidR="00875E41" w:rsidRPr="00684534">
        <w:rPr>
          <w:rFonts w:ascii="Montserrat" w:hAnsi="Montserrat"/>
          <w:color w:val="000000" w:themeColor="text1"/>
        </w:rPr>
        <w:t>Protocolo</w:t>
      </w:r>
      <w:r w:rsidRPr="00684534">
        <w:rPr>
          <w:rFonts w:ascii="Montserrat" w:hAnsi="Montserrat"/>
          <w:color w:val="000000" w:themeColor="text1"/>
        </w:rPr>
        <w:t xml:space="preserve"> fue elaborado con base en el </w:t>
      </w:r>
      <w:r w:rsidRPr="00684534">
        <w:rPr>
          <w:rFonts w:ascii="Montserrat" w:hAnsi="Montserrat"/>
          <w:i/>
          <w:iCs/>
          <w:color w:val="000000" w:themeColor="text1"/>
        </w:rPr>
        <w:t xml:space="preserve">Modelo para </w:t>
      </w:r>
      <w:r w:rsidR="00985E6D" w:rsidRPr="00684534">
        <w:rPr>
          <w:rFonts w:ascii="Montserrat" w:hAnsi="Montserrat"/>
          <w:i/>
          <w:iCs/>
          <w:color w:val="000000" w:themeColor="text1"/>
        </w:rPr>
        <w:t xml:space="preserve">la defensa de casos de discriminación, </w:t>
      </w:r>
      <w:r w:rsidR="00985E6D" w:rsidRPr="00684534">
        <w:rPr>
          <w:rFonts w:ascii="Montserrat" w:hAnsi="Montserrat"/>
          <w:iCs/>
          <w:color w:val="000000" w:themeColor="text1"/>
        </w:rPr>
        <w:t>emitida</w:t>
      </w:r>
      <w:r w:rsidRPr="00684534">
        <w:rPr>
          <w:rFonts w:ascii="Montserrat" w:hAnsi="Montserrat"/>
          <w:iCs/>
          <w:color w:val="000000" w:themeColor="text1"/>
        </w:rPr>
        <w:t xml:space="preserve"> por el </w:t>
      </w:r>
      <w:r w:rsidRPr="00684534">
        <w:rPr>
          <w:rFonts w:ascii="Montserrat" w:hAnsi="Montserrat"/>
          <w:color w:val="000000" w:themeColor="text1"/>
        </w:rPr>
        <w:t>Consejo Nacional para Prevenir la Discriminación</w:t>
      </w:r>
      <w:r w:rsidR="00831139" w:rsidRPr="00684534">
        <w:rPr>
          <w:rFonts w:ascii="Montserrat" w:hAnsi="Montserrat"/>
          <w:color w:val="000000" w:themeColor="text1"/>
        </w:rPr>
        <w:t>,</w:t>
      </w:r>
      <w:r w:rsidR="003968FE" w:rsidRPr="00684534">
        <w:rPr>
          <w:rFonts w:ascii="Montserrat" w:hAnsi="Montserrat"/>
          <w:color w:val="000000" w:themeColor="text1"/>
        </w:rPr>
        <w:t xml:space="preserve"> primera edición agosto 2015</w:t>
      </w:r>
      <w:r w:rsidR="00EB5150" w:rsidRPr="00684534">
        <w:rPr>
          <w:rFonts w:ascii="Montserrat" w:hAnsi="Montserrat"/>
          <w:color w:val="000000" w:themeColor="text1"/>
        </w:rPr>
        <w:t>, así como en el Protocolo de actuación de los Comités de Ética y de Prevención de Conflictos de Interés en la atención de presuntos actos de discriminación.</w:t>
      </w:r>
    </w:p>
    <w:p w14:paraId="748A057C" w14:textId="77777777" w:rsidR="00FF221D" w:rsidRPr="00684534" w:rsidRDefault="00FF221D">
      <w:pPr>
        <w:rPr>
          <w:rFonts w:ascii="Montserrat" w:hAnsi="Montserrat" w:cs="ACaslonPro-Regular"/>
        </w:rPr>
      </w:pPr>
    </w:p>
    <w:p w14:paraId="6E0166FF" w14:textId="77777777" w:rsidR="00935EFC" w:rsidRPr="00684534" w:rsidRDefault="00935EFC">
      <w:pPr>
        <w:rPr>
          <w:rFonts w:ascii="Montserrat" w:hAnsi="Montserrat" w:cs="ACaslonPro-Regular"/>
        </w:rPr>
      </w:pPr>
    </w:p>
    <w:p w14:paraId="46D935B4" w14:textId="77777777" w:rsidR="00935EFC" w:rsidRPr="00684534" w:rsidRDefault="00935EFC">
      <w:pPr>
        <w:rPr>
          <w:rFonts w:ascii="Montserrat" w:hAnsi="Montserrat" w:cs="ACaslonPro-Regular"/>
        </w:rPr>
      </w:pPr>
    </w:p>
    <w:p w14:paraId="15EE17FB" w14:textId="77777777" w:rsidR="00935EFC" w:rsidRPr="00684534" w:rsidRDefault="00935EFC">
      <w:pPr>
        <w:rPr>
          <w:rFonts w:ascii="Montserrat" w:hAnsi="Montserrat" w:cs="ACaslonPro-Regular"/>
        </w:rPr>
      </w:pPr>
    </w:p>
    <w:p w14:paraId="6A1AA6A3" w14:textId="77777777" w:rsidR="009E56AE" w:rsidRPr="00684534" w:rsidRDefault="009E56AE">
      <w:pPr>
        <w:rPr>
          <w:rFonts w:ascii="Montserrat" w:hAnsi="Montserrat" w:cs="ACaslonPro-Regular"/>
        </w:rPr>
      </w:pPr>
      <w:r w:rsidRPr="00684534">
        <w:rPr>
          <w:rFonts w:ascii="Montserrat" w:hAnsi="Montserrat" w:cs="ACaslonPro-Regular"/>
        </w:rPr>
        <w:br w:type="page"/>
      </w:r>
    </w:p>
    <w:p w14:paraId="1B77ACBC" w14:textId="77777777" w:rsidR="00234896" w:rsidRDefault="00234896" w:rsidP="00B51FFB">
      <w:pPr>
        <w:jc w:val="both"/>
        <w:rPr>
          <w:rFonts w:ascii="Montserrat" w:hAnsi="Montserrat"/>
          <w:b/>
        </w:rPr>
      </w:pPr>
    </w:p>
    <w:p w14:paraId="592A62E4" w14:textId="77777777" w:rsidR="00B51FFB" w:rsidRPr="00684534" w:rsidRDefault="00613CB4" w:rsidP="00B51FFB">
      <w:pPr>
        <w:jc w:val="both"/>
        <w:rPr>
          <w:rFonts w:ascii="Montserrat" w:hAnsi="Montserrat"/>
          <w:b/>
        </w:rPr>
      </w:pPr>
      <w:r w:rsidRPr="00684534">
        <w:rPr>
          <w:rFonts w:ascii="Montserrat" w:hAnsi="Montserrat"/>
          <w:b/>
        </w:rPr>
        <w:t>Definiciones</w:t>
      </w:r>
    </w:p>
    <w:p w14:paraId="4A20A051" w14:textId="77777777" w:rsidR="00B51FFB" w:rsidRPr="00684534" w:rsidRDefault="00B51FFB" w:rsidP="00B51FFB">
      <w:pPr>
        <w:ind w:left="284" w:right="142"/>
        <w:jc w:val="both"/>
        <w:rPr>
          <w:rFonts w:ascii="Montserrat" w:hAnsi="Montserrat"/>
        </w:rPr>
      </w:pPr>
      <w:r w:rsidRPr="00684534">
        <w:rPr>
          <w:rFonts w:ascii="Montserrat" w:hAnsi="Montserrat"/>
        </w:rPr>
        <w:t>Para los efectos del presente protocolo se entenderá por:</w:t>
      </w:r>
    </w:p>
    <w:p w14:paraId="60B314F2" w14:textId="77777777" w:rsidR="00E64026" w:rsidRPr="00684534" w:rsidRDefault="00E64026" w:rsidP="00684534">
      <w:pPr>
        <w:pStyle w:val="Prrafodelista"/>
        <w:numPr>
          <w:ilvl w:val="0"/>
          <w:numId w:val="16"/>
        </w:numPr>
        <w:ind w:left="1134" w:right="142" w:hanging="566"/>
        <w:jc w:val="both"/>
        <w:rPr>
          <w:rFonts w:ascii="Montserrat" w:hAnsi="Montserrat"/>
        </w:rPr>
      </w:pPr>
      <w:r w:rsidRPr="00684534">
        <w:rPr>
          <w:rFonts w:ascii="Montserrat" w:hAnsi="Montserrat"/>
          <w:b/>
        </w:rPr>
        <w:t>Acuerdo</w:t>
      </w:r>
      <w:r w:rsidR="008756B2" w:rsidRPr="00684534">
        <w:rPr>
          <w:rFonts w:ascii="Montserrat" w:hAnsi="Montserrat"/>
        </w:rPr>
        <w:t>: 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66081A" w:rsidRPr="00684534">
        <w:rPr>
          <w:rFonts w:ascii="Montserrat" w:hAnsi="Montserrat"/>
        </w:rPr>
        <w:t>, en lo que corresponde  las Reglas de Integridad para el ejercicio de la función pública y los Lineamientos generales para propiciar la integridad</w:t>
      </w:r>
      <w:r w:rsidR="00703FE6" w:rsidRPr="00684534">
        <w:rPr>
          <w:rFonts w:ascii="Montserrat" w:hAnsi="Montserrat"/>
        </w:rPr>
        <w:t>;</w:t>
      </w:r>
    </w:p>
    <w:p w14:paraId="513779BB" w14:textId="77777777" w:rsidR="0086514D" w:rsidRPr="00684534" w:rsidRDefault="00B01A4E" w:rsidP="00684534">
      <w:pPr>
        <w:ind w:left="1134" w:right="142" w:hanging="566"/>
        <w:jc w:val="both"/>
        <w:rPr>
          <w:rFonts w:ascii="Montserrat" w:hAnsi="Montserrat"/>
        </w:rPr>
      </w:pPr>
      <w:r w:rsidRPr="00684534">
        <w:rPr>
          <w:rFonts w:ascii="Montserrat" w:hAnsi="Montserrat"/>
          <w:b/>
        </w:rPr>
        <w:t>b</w:t>
      </w:r>
      <w:r w:rsidR="00B51FFB" w:rsidRPr="00684534">
        <w:rPr>
          <w:rFonts w:ascii="Montserrat" w:hAnsi="Montserrat"/>
          <w:b/>
        </w:rPr>
        <w:t>)</w:t>
      </w:r>
      <w:r w:rsidR="00B51FFB" w:rsidRPr="00684534">
        <w:rPr>
          <w:rFonts w:ascii="Montserrat" w:hAnsi="Montserrat"/>
          <w:b/>
        </w:rPr>
        <w:tab/>
        <w:t>Bases:</w:t>
      </w:r>
      <w:r w:rsidR="00B51FFB" w:rsidRPr="00684534">
        <w:rPr>
          <w:rFonts w:ascii="Montserrat" w:hAnsi="Montserrat"/>
        </w:rPr>
        <w:t xml:space="preserve"> Las Bases para la Integración, Organización y Funcionamiento del Comité de Ética y de Prevención de Conflictos de Interés;</w:t>
      </w:r>
    </w:p>
    <w:p w14:paraId="5845D166" w14:textId="77777777" w:rsidR="0086514D" w:rsidRPr="00684534" w:rsidRDefault="00B01A4E" w:rsidP="00684534">
      <w:pPr>
        <w:ind w:left="1134" w:right="142" w:hanging="566"/>
        <w:jc w:val="both"/>
        <w:rPr>
          <w:rFonts w:ascii="Montserrat" w:hAnsi="Montserrat"/>
        </w:rPr>
      </w:pPr>
      <w:r w:rsidRPr="00684534">
        <w:rPr>
          <w:rFonts w:ascii="Montserrat" w:hAnsi="Montserrat"/>
          <w:b/>
        </w:rPr>
        <w:t>c</w:t>
      </w:r>
      <w:r w:rsidR="00B51FFB" w:rsidRPr="00684534">
        <w:rPr>
          <w:rFonts w:ascii="Montserrat" w:hAnsi="Montserrat"/>
          <w:b/>
        </w:rPr>
        <w:t>)</w:t>
      </w:r>
      <w:r w:rsidR="00B51FFB" w:rsidRPr="00684534">
        <w:rPr>
          <w:rFonts w:ascii="Montserrat" w:hAnsi="Montserrat"/>
          <w:b/>
        </w:rPr>
        <w:tab/>
        <w:t>Código de Conducta</w:t>
      </w:r>
      <w:r w:rsidR="00B51FFB" w:rsidRPr="00684534">
        <w:rPr>
          <w:rFonts w:ascii="Montserrat" w:hAnsi="Montserrat"/>
        </w:rPr>
        <w:t xml:space="preserve">: </w:t>
      </w:r>
      <w:r w:rsidR="0086514D" w:rsidRPr="00684534">
        <w:rPr>
          <w:rFonts w:ascii="Montserrat" w:hAnsi="Montserrat"/>
        </w:rPr>
        <w:t xml:space="preserve">El instrumento deontológico emitido por la persona titular de la </w:t>
      </w:r>
      <w:r w:rsidR="00153043" w:rsidRPr="00684534">
        <w:rPr>
          <w:rFonts w:ascii="Montserrat" w:hAnsi="Montserrat"/>
        </w:rPr>
        <w:t>Secretaría de Turismo</w:t>
      </w:r>
      <w:r w:rsidR="0086514D" w:rsidRPr="00684534">
        <w:rPr>
          <w:rFonts w:ascii="Montserrat" w:hAnsi="Montserrat"/>
        </w:rPr>
        <w:t xml:space="preserve">, que a propuesta de su Comité de Ética y de Prevención de Conflictos de Intereses, previa aprobación </w:t>
      </w:r>
      <w:r w:rsidR="00153043" w:rsidRPr="00684534">
        <w:rPr>
          <w:rFonts w:ascii="Montserrat" w:hAnsi="Montserrat"/>
        </w:rPr>
        <w:t xml:space="preserve">del </w:t>
      </w:r>
      <w:r w:rsidR="0086514D" w:rsidRPr="00684534">
        <w:rPr>
          <w:rFonts w:ascii="Montserrat" w:hAnsi="Montserrat"/>
        </w:rPr>
        <w:t>Órgano Interno de Control</w:t>
      </w:r>
      <w:r w:rsidR="00153043" w:rsidRPr="00684534">
        <w:rPr>
          <w:rFonts w:ascii="Montserrat" w:hAnsi="Montserrat"/>
        </w:rPr>
        <w:t xml:space="preserve"> en la Secretaría de Turismo</w:t>
      </w:r>
      <w:r w:rsidR="0086514D" w:rsidRPr="00684534">
        <w:rPr>
          <w:rFonts w:ascii="Montserrat" w:hAnsi="Montserrat"/>
        </w:rPr>
        <w:t>, en el que se especifique de manera puntual y concreta la forma en que las personas servidoras públicas aplicarán los principios, valores y reglas de integridad contenidas en el Código de Ética.</w:t>
      </w:r>
    </w:p>
    <w:p w14:paraId="097F276D" w14:textId="77777777" w:rsidR="00B51FFB" w:rsidRPr="00684534" w:rsidRDefault="00B01A4E" w:rsidP="00684534">
      <w:pPr>
        <w:ind w:left="1134" w:right="142" w:hanging="566"/>
        <w:jc w:val="both"/>
        <w:rPr>
          <w:rFonts w:ascii="Montserrat" w:hAnsi="Montserrat"/>
        </w:rPr>
      </w:pPr>
      <w:r w:rsidRPr="00684534">
        <w:rPr>
          <w:rFonts w:ascii="Montserrat" w:hAnsi="Montserrat"/>
          <w:b/>
        </w:rPr>
        <w:t>d</w:t>
      </w:r>
      <w:r w:rsidR="00B51FFB" w:rsidRPr="00684534">
        <w:rPr>
          <w:rFonts w:ascii="Montserrat" w:hAnsi="Montserrat"/>
          <w:b/>
        </w:rPr>
        <w:t>)</w:t>
      </w:r>
      <w:r w:rsidR="00B51FFB" w:rsidRPr="00684534">
        <w:rPr>
          <w:rFonts w:ascii="Montserrat" w:hAnsi="Montserrat"/>
          <w:b/>
        </w:rPr>
        <w:tab/>
        <w:t xml:space="preserve">Código de Ética: </w:t>
      </w:r>
      <w:r w:rsidR="0086514D" w:rsidRPr="00684534">
        <w:rPr>
          <w:rFonts w:ascii="Montserrat" w:hAnsi="Montserrat"/>
        </w:rPr>
        <w:t>Instrumento deontológico, al que refiere el artículo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íntegro y cercano a la ciudadanía</w:t>
      </w:r>
      <w:r w:rsidR="0086514D" w:rsidRPr="00684534">
        <w:rPr>
          <w:rFonts w:ascii="Montserrat" w:hAnsi="Montserrat" w:cs="Calibri"/>
          <w:lang w:val="es-ES"/>
        </w:rPr>
        <w:t>.</w:t>
      </w:r>
    </w:p>
    <w:p w14:paraId="6E182D41" w14:textId="77777777" w:rsidR="009570E2" w:rsidRPr="00684534" w:rsidRDefault="00B01A4E" w:rsidP="00684534">
      <w:pPr>
        <w:ind w:left="1134" w:right="142" w:hanging="566"/>
        <w:jc w:val="both"/>
        <w:rPr>
          <w:rFonts w:ascii="Montserrat" w:hAnsi="Montserrat"/>
        </w:rPr>
      </w:pPr>
      <w:r w:rsidRPr="00684534">
        <w:rPr>
          <w:rFonts w:ascii="Montserrat" w:hAnsi="Montserrat"/>
          <w:b/>
        </w:rPr>
        <w:t>e</w:t>
      </w:r>
      <w:r w:rsidR="00E64026" w:rsidRPr="00684534">
        <w:rPr>
          <w:rFonts w:ascii="Montserrat" w:hAnsi="Montserrat"/>
          <w:b/>
        </w:rPr>
        <w:t>)</w:t>
      </w:r>
      <w:r w:rsidR="00E64026" w:rsidRPr="00684534">
        <w:rPr>
          <w:rFonts w:ascii="Montserrat" w:hAnsi="Montserrat"/>
          <w:b/>
        </w:rPr>
        <w:tab/>
        <w:t>C</w:t>
      </w:r>
      <w:r w:rsidR="00B51FFB" w:rsidRPr="00684534">
        <w:rPr>
          <w:rFonts w:ascii="Montserrat" w:hAnsi="Montserrat"/>
          <w:b/>
        </w:rPr>
        <w:t>omité</w:t>
      </w:r>
      <w:r w:rsidR="0072157A" w:rsidRPr="00684534">
        <w:rPr>
          <w:rFonts w:ascii="Montserrat" w:hAnsi="Montserrat"/>
          <w:b/>
        </w:rPr>
        <w:t xml:space="preserve"> o CEPCI</w:t>
      </w:r>
      <w:r w:rsidR="00B51FFB" w:rsidRPr="00684534">
        <w:rPr>
          <w:rFonts w:ascii="Montserrat" w:hAnsi="Montserrat"/>
          <w:b/>
        </w:rPr>
        <w:t xml:space="preserve">: </w:t>
      </w:r>
      <w:r w:rsidR="00B51FFB" w:rsidRPr="00684534">
        <w:rPr>
          <w:rFonts w:ascii="Montserrat" w:hAnsi="Montserrat"/>
        </w:rPr>
        <w:t xml:space="preserve">El </w:t>
      </w:r>
      <w:r w:rsidR="0086514D" w:rsidRPr="00684534">
        <w:rPr>
          <w:rFonts w:ascii="Montserrat" w:hAnsi="Montserrat"/>
        </w:rPr>
        <w:t>Comité de Ética y de Prevención de Conflictos de Intereses</w:t>
      </w:r>
      <w:r w:rsidR="00153043" w:rsidRPr="00684534">
        <w:rPr>
          <w:rFonts w:ascii="Montserrat" w:hAnsi="Montserrat"/>
        </w:rPr>
        <w:t xml:space="preserve"> en la Secretaría de Turismo</w:t>
      </w:r>
      <w:r w:rsidR="0086514D" w:rsidRPr="00684534">
        <w:rPr>
          <w:rFonts w:ascii="Montserrat" w:hAnsi="Montserrat"/>
        </w:rPr>
        <w:t xml:space="preserve">, como órgano democráticamente integrado que tiene a su cargo el fomento de la ética e integridad en el servicio público y la prevención de Conflictos de Intereses a través de acciones de orientación, capacitación y difusión en la Secretaría de Turismo y en sus </w:t>
      </w:r>
      <w:r w:rsidR="004B2886" w:rsidRPr="00684534">
        <w:rPr>
          <w:rFonts w:ascii="Montserrat" w:hAnsi="Montserrat"/>
        </w:rPr>
        <w:t>Ó</w:t>
      </w:r>
      <w:r w:rsidR="0086514D" w:rsidRPr="00684534">
        <w:rPr>
          <w:rFonts w:ascii="Montserrat" w:hAnsi="Montserrat"/>
        </w:rPr>
        <w:t xml:space="preserve">rganos </w:t>
      </w:r>
      <w:r w:rsidR="004B2886" w:rsidRPr="00684534">
        <w:rPr>
          <w:rFonts w:ascii="Montserrat" w:hAnsi="Montserrat"/>
        </w:rPr>
        <w:t>A</w:t>
      </w:r>
      <w:r w:rsidR="0086514D" w:rsidRPr="00684534">
        <w:rPr>
          <w:rFonts w:ascii="Montserrat" w:hAnsi="Montserrat"/>
        </w:rPr>
        <w:t xml:space="preserve">dministrativos </w:t>
      </w:r>
      <w:r w:rsidR="004B2886" w:rsidRPr="00684534">
        <w:rPr>
          <w:rFonts w:ascii="Montserrat" w:hAnsi="Montserrat"/>
        </w:rPr>
        <w:t>D</w:t>
      </w:r>
      <w:r w:rsidR="0086514D" w:rsidRPr="00684534">
        <w:rPr>
          <w:rFonts w:ascii="Montserrat" w:hAnsi="Montserrat"/>
        </w:rPr>
        <w:t>esconcentrados</w:t>
      </w:r>
      <w:r w:rsidR="00B51FFB" w:rsidRPr="00684534">
        <w:rPr>
          <w:rFonts w:ascii="Montserrat" w:hAnsi="Montserrat"/>
        </w:rPr>
        <w:t>;</w:t>
      </w:r>
    </w:p>
    <w:p w14:paraId="308CFA58" w14:textId="77777777" w:rsidR="009570E2" w:rsidRPr="00684534" w:rsidRDefault="00B01A4E" w:rsidP="00684534">
      <w:pPr>
        <w:ind w:left="1134" w:right="142" w:hanging="566"/>
        <w:jc w:val="both"/>
        <w:rPr>
          <w:rFonts w:ascii="Montserrat" w:hAnsi="Montserrat"/>
        </w:rPr>
      </w:pPr>
      <w:r w:rsidRPr="00684534">
        <w:rPr>
          <w:rFonts w:ascii="Montserrat" w:hAnsi="Montserrat"/>
          <w:b/>
        </w:rPr>
        <w:t>f</w:t>
      </w:r>
      <w:r w:rsidR="00B51FFB" w:rsidRPr="00684534">
        <w:rPr>
          <w:rFonts w:ascii="Montserrat" w:hAnsi="Montserrat"/>
          <w:b/>
        </w:rPr>
        <w:t>)</w:t>
      </w:r>
      <w:r w:rsidR="00B51FFB" w:rsidRPr="00684534">
        <w:rPr>
          <w:rFonts w:ascii="Montserrat" w:hAnsi="Montserrat"/>
          <w:b/>
        </w:rPr>
        <w:tab/>
        <w:t xml:space="preserve">Conflicto de interés: </w:t>
      </w:r>
      <w:r w:rsidR="009570E2" w:rsidRPr="00684534">
        <w:rPr>
          <w:rFonts w:ascii="Montserrat" w:hAnsi="Montserrat" w:cs="Arial"/>
        </w:rPr>
        <w:t>La situación que se presenta cuando los intereses personales, familiares o de negocios del servidor público puedan afectar el desempeño independiente e imparcial de sus empleos, cargos, comisiones o funciones;</w:t>
      </w:r>
    </w:p>
    <w:p w14:paraId="2B6CD2D1" w14:textId="77777777" w:rsidR="00B51FFB" w:rsidRPr="00684534" w:rsidRDefault="00B01A4E" w:rsidP="00684534">
      <w:pPr>
        <w:ind w:left="1134" w:right="142" w:hanging="566"/>
        <w:jc w:val="both"/>
        <w:rPr>
          <w:rFonts w:ascii="Montserrat" w:hAnsi="Montserrat"/>
        </w:rPr>
      </w:pPr>
      <w:r w:rsidRPr="00684534">
        <w:rPr>
          <w:rFonts w:ascii="Montserrat" w:hAnsi="Montserrat"/>
          <w:b/>
        </w:rPr>
        <w:lastRenderedPageBreak/>
        <w:t>g</w:t>
      </w:r>
      <w:r w:rsidR="000E3166" w:rsidRPr="00684534">
        <w:rPr>
          <w:rFonts w:ascii="Montserrat" w:hAnsi="Montserrat"/>
          <w:b/>
        </w:rPr>
        <w:t>)</w:t>
      </w:r>
      <w:r w:rsidR="00B51FFB" w:rsidRPr="00684534">
        <w:rPr>
          <w:rFonts w:ascii="Montserrat" w:hAnsi="Montserrat"/>
          <w:b/>
        </w:rPr>
        <w:tab/>
      </w:r>
      <w:r w:rsidR="00570EB1" w:rsidRPr="00684534">
        <w:rPr>
          <w:rFonts w:ascii="Montserrat" w:hAnsi="Montserrat"/>
          <w:b/>
        </w:rPr>
        <w:t>D</w:t>
      </w:r>
      <w:r w:rsidR="00F143F1" w:rsidRPr="00684534">
        <w:rPr>
          <w:rFonts w:ascii="Montserrat" w:hAnsi="Montserrat"/>
          <w:b/>
        </w:rPr>
        <w:t>enuncia</w:t>
      </w:r>
      <w:r w:rsidR="00B51FFB" w:rsidRPr="00684534">
        <w:rPr>
          <w:rFonts w:ascii="Montserrat" w:hAnsi="Montserrat"/>
          <w:b/>
        </w:rPr>
        <w:t xml:space="preserve">: </w:t>
      </w:r>
      <w:r w:rsidR="00B51FFB" w:rsidRPr="00684534">
        <w:rPr>
          <w:rFonts w:ascii="Montserrat" w:hAnsi="Montserrat"/>
        </w:rPr>
        <w:t xml:space="preserve">La narrativa que formula cualquier persona sobre un hecho o conducta atribuida a </w:t>
      </w:r>
      <w:r w:rsidR="004C4753" w:rsidRPr="00684534">
        <w:rPr>
          <w:rFonts w:ascii="Montserrat" w:hAnsi="Montserrat"/>
        </w:rPr>
        <w:t>una persona servidora pública</w:t>
      </w:r>
      <w:r w:rsidR="00B51FFB" w:rsidRPr="00684534">
        <w:rPr>
          <w:rFonts w:ascii="Montserrat" w:hAnsi="Montserrat"/>
        </w:rPr>
        <w:t xml:space="preserve">, y que resulta presuntamente contraria al </w:t>
      </w:r>
      <w:r w:rsidR="0035619B" w:rsidRPr="00684534">
        <w:rPr>
          <w:rFonts w:ascii="Montserrat" w:hAnsi="Montserrat"/>
        </w:rPr>
        <w:t xml:space="preserve">Código de Ética, </w:t>
      </w:r>
      <w:r w:rsidR="001B1B04" w:rsidRPr="00684534">
        <w:rPr>
          <w:rFonts w:ascii="Montserrat" w:hAnsi="Montserrat"/>
        </w:rPr>
        <w:t>Código de Con</w:t>
      </w:r>
      <w:r w:rsidR="003C1C2F" w:rsidRPr="00684534">
        <w:rPr>
          <w:rFonts w:ascii="Montserrat" w:hAnsi="Montserrat"/>
        </w:rPr>
        <w:t>ducta y</w:t>
      </w:r>
      <w:r w:rsidR="00B51FFB" w:rsidRPr="00684534">
        <w:rPr>
          <w:rFonts w:ascii="Montserrat" w:hAnsi="Montserrat"/>
        </w:rPr>
        <w:t xml:space="preserve"> a las Reglas de Integridad;</w:t>
      </w:r>
    </w:p>
    <w:p w14:paraId="08E07565" w14:textId="77777777" w:rsidR="00133173" w:rsidRPr="00684534" w:rsidRDefault="00B01A4E" w:rsidP="00684534">
      <w:pPr>
        <w:ind w:left="1134" w:right="142" w:hanging="566"/>
        <w:jc w:val="both"/>
        <w:rPr>
          <w:rFonts w:ascii="Montserrat" w:hAnsi="Montserrat"/>
        </w:rPr>
      </w:pPr>
      <w:r w:rsidRPr="00684534">
        <w:rPr>
          <w:rFonts w:ascii="Montserrat" w:hAnsi="Montserrat"/>
          <w:b/>
        </w:rPr>
        <w:t>h</w:t>
      </w:r>
      <w:r w:rsidR="000E3166" w:rsidRPr="00684534">
        <w:rPr>
          <w:rFonts w:ascii="Montserrat" w:hAnsi="Montserrat"/>
          <w:b/>
        </w:rPr>
        <w:t>)</w:t>
      </w:r>
      <w:r w:rsidR="00B51FFB" w:rsidRPr="00684534">
        <w:rPr>
          <w:rFonts w:ascii="Montserrat" w:hAnsi="Montserrat"/>
          <w:b/>
        </w:rPr>
        <w:tab/>
        <w:t xml:space="preserve">Lineamientos generales: </w:t>
      </w:r>
      <w:r w:rsidR="00186D44" w:rsidRPr="00684534">
        <w:rPr>
          <w:rFonts w:ascii="Montserrat" w:hAnsi="Montserrat"/>
        </w:rPr>
        <w:t>Los Lineamientos generales para propiciar la integridad y el comportamiento ético en la Administración Pública Federal;</w:t>
      </w:r>
    </w:p>
    <w:p w14:paraId="26045286" w14:textId="77777777" w:rsidR="00133173" w:rsidRPr="00684534" w:rsidRDefault="00133173" w:rsidP="00684534">
      <w:pPr>
        <w:ind w:left="1134" w:right="142" w:hanging="566"/>
        <w:jc w:val="both"/>
        <w:rPr>
          <w:rFonts w:ascii="Montserrat" w:hAnsi="Montserrat"/>
          <w:b/>
        </w:rPr>
      </w:pPr>
      <w:r w:rsidRPr="00684534">
        <w:rPr>
          <w:rFonts w:ascii="Montserrat" w:hAnsi="Montserrat"/>
          <w:b/>
        </w:rPr>
        <w:t>i)</w:t>
      </w:r>
      <w:r w:rsidRPr="00684534">
        <w:rPr>
          <w:rFonts w:ascii="Montserrat" w:hAnsi="Montserrat"/>
          <w:b/>
        </w:rPr>
        <w:tab/>
        <w:t xml:space="preserve">Persona Consejera: </w:t>
      </w:r>
      <w:r w:rsidRPr="00684534">
        <w:rPr>
          <w:rFonts w:ascii="Montserrat" w:hAnsi="Montserrat"/>
        </w:rPr>
        <w:t xml:space="preserve">La persona designada en términos del numeral 14 </w:t>
      </w:r>
      <w:r w:rsidR="000B4FDD" w:rsidRPr="00684534">
        <w:rPr>
          <w:rFonts w:ascii="Montserrat" w:hAnsi="Montserrat"/>
        </w:rPr>
        <w:t xml:space="preserve">del Protocolo para la prevención, atención y sanción del hostigamiento sexual y acoso sexual </w:t>
      </w:r>
      <w:r w:rsidRPr="00684534">
        <w:rPr>
          <w:rFonts w:ascii="Montserrat" w:hAnsi="Montserrat"/>
        </w:rPr>
        <w:t>que orientará y acompañará a la presunta víctima por Hostigamiento sexual o Acoso sexual;</w:t>
      </w:r>
    </w:p>
    <w:p w14:paraId="0EDEA651" w14:textId="4DE8B15F" w:rsidR="00684534" w:rsidRDefault="00133173" w:rsidP="00684534">
      <w:pPr>
        <w:ind w:left="1134" w:right="142" w:hanging="566"/>
        <w:jc w:val="both"/>
        <w:rPr>
          <w:rFonts w:ascii="Montserrat" w:hAnsi="Montserrat"/>
        </w:rPr>
      </w:pPr>
      <w:r w:rsidRPr="00684534">
        <w:rPr>
          <w:rFonts w:ascii="Montserrat" w:hAnsi="Montserrat"/>
          <w:b/>
        </w:rPr>
        <w:t>j)</w:t>
      </w:r>
      <w:r w:rsidRPr="00684534">
        <w:rPr>
          <w:rFonts w:ascii="Montserrat" w:hAnsi="Montserrat"/>
          <w:b/>
        </w:rPr>
        <w:tab/>
        <w:t xml:space="preserve">Persona Asesora: </w:t>
      </w:r>
      <w:r w:rsidR="00EA17E4" w:rsidRPr="00684534">
        <w:rPr>
          <w:rFonts w:ascii="Montserrat" w:hAnsi="Montserrat"/>
        </w:rPr>
        <w:t>L</w:t>
      </w:r>
      <w:r w:rsidR="004C4753" w:rsidRPr="00684534">
        <w:rPr>
          <w:rFonts w:ascii="Montserrat" w:hAnsi="Montserrat"/>
        </w:rPr>
        <w:t>a persona</w:t>
      </w:r>
      <w:r w:rsidRPr="00684534">
        <w:rPr>
          <w:rFonts w:ascii="Montserrat" w:hAnsi="Montserrat"/>
        </w:rPr>
        <w:t xml:space="preserve"> designada en términos del Capítulo Cuarto</w:t>
      </w:r>
      <w:r w:rsidR="000B4FDD" w:rsidRPr="00684534">
        <w:rPr>
          <w:rFonts w:ascii="Montserrat" w:hAnsi="Montserrat"/>
        </w:rPr>
        <w:t xml:space="preserve"> del Protocolo de actuación de los Comités de Ética y de Prevención de Conflictos de Interés en la atención de presuntos actos de discriminación,</w:t>
      </w:r>
      <w:r w:rsidRPr="00684534">
        <w:rPr>
          <w:rFonts w:ascii="Montserrat" w:hAnsi="Montserrat"/>
        </w:rPr>
        <w:t xml:space="preserve"> que orientan y acompañan a la Presunta Víctima por actos discriminatorios;</w:t>
      </w:r>
    </w:p>
    <w:p w14:paraId="0E9F176B" w14:textId="77777777" w:rsidR="00684534" w:rsidRDefault="00684534" w:rsidP="00684534">
      <w:pPr>
        <w:ind w:left="1134" w:right="142" w:hanging="566"/>
        <w:jc w:val="both"/>
        <w:rPr>
          <w:rFonts w:ascii="Montserrat" w:hAnsi="Montserrat"/>
        </w:rPr>
      </w:pPr>
      <w:r>
        <w:rPr>
          <w:rFonts w:ascii="Montserrat" w:hAnsi="Montserrat"/>
          <w:b/>
        </w:rPr>
        <w:t>k)</w:t>
      </w:r>
      <w:r>
        <w:rPr>
          <w:rFonts w:ascii="Montserrat" w:hAnsi="Montserrat"/>
          <w:b/>
        </w:rPr>
        <w:tab/>
      </w:r>
      <w:r w:rsidR="00EA17E4" w:rsidRPr="00684534">
        <w:rPr>
          <w:rFonts w:ascii="Montserrat" w:hAnsi="Montserrat"/>
          <w:b/>
        </w:rPr>
        <w:t>Persona Promovente:</w:t>
      </w:r>
      <w:r w:rsidR="00EA17E4" w:rsidRPr="00684534">
        <w:rPr>
          <w:rFonts w:ascii="Montserrat" w:hAnsi="Montserrat"/>
        </w:rPr>
        <w:t xml:space="preserve"> La persona que presenta una denuncia ante el Comité de Ética y de Prevención de Conflictos de Interés, por la presunta conducta contraria al Código de Ética de las Personas Servidoras Públicas del Gobierno Federal, a las Reglas de Integridad para el ejercicio de la función pública, al Código de Conducta de la Secretaría de Turismo o a los Protocolos</w:t>
      </w:r>
      <w:r>
        <w:rPr>
          <w:rFonts w:ascii="Montserrat" w:hAnsi="Montserrat"/>
        </w:rPr>
        <w:t>;</w:t>
      </w:r>
    </w:p>
    <w:p w14:paraId="08521ADF" w14:textId="77777777" w:rsidR="00684534" w:rsidRDefault="00684534" w:rsidP="00684534">
      <w:pPr>
        <w:ind w:left="1134" w:right="142" w:hanging="566"/>
        <w:jc w:val="both"/>
        <w:rPr>
          <w:rFonts w:ascii="Montserrat" w:hAnsi="Montserrat"/>
        </w:rPr>
      </w:pPr>
      <w:r>
        <w:rPr>
          <w:rFonts w:ascii="Montserrat" w:hAnsi="Montserrat"/>
          <w:b/>
        </w:rPr>
        <w:t>l)</w:t>
      </w:r>
      <w:r>
        <w:rPr>
          <w:rFonts w:ascii="Montserrat" w:hAnsi="Montserrat"/>
          <w:b/>
        </w:rPr>
        <w:tab/>
      </w:r>
      <w:r w:rsidR="000C67F4" w:rsidRPr="00684534">
        <w:rPr>
          <w:rFonts w:ascii="Montserrat" w:hAnsi="Montserrat"/>
          <w:b/>
        </w:rPr>
        <w:t>Protocolo</w:t>
      </w:r>
      <w:r w:rsidR="00277949" w:rsidRPr="00684534">
        <w:rPr>
          <w:rFonts w:ascii="Montserrat" w:hAnsi="Montserrat"/>
          <w:b/>
        </w:rPr>
        <w:t>s</w:t>
      </w:r>
      <w:r w:rsidR="00302A76" w:rsidRPr="00684534">
        <w:rPr>
          <w:rFonts w:ascii="Montserrat" w:hAnsi="Montserrat"/>
          <w:b/>
        </w:rPr>
        <w:t xml:space="preserve">: </w:t>
      </w:r>
      <w:r w:rsidR="00302A76" w:rsidRPr="00684534">
        <w:rPr>
          <w:rFonts w:ascii="Montserrat" w:hAnsi="Montserrat"/>
        </w:rPr>
        <w:t>Al Protocolo para la prevención, atención y sanción del hostigamiento sexual y acoso sexual, y al Protocolo de actuación de los Comités de Ética y de Prevención de Conflictos de Interés en la atención de pr</w:t>
      </w:r>
      <w:r>
        <w:rPr>
          <w:rFonts w:ascii="Montserrat" w:hAnsi="Montserrat"/>
        </w:rPr>
        <w:t>esuntos actos de discriminación;</w:t>
      </w:r>
    </w:p>
    <w:p w14:paraId="50DD9CED" w14:textId="72E96B37" w:rsidR="00B51FFB" w:rsidRPr="00684534" w:rsidRDefault="00684534" w:rsidP="00684534">
      <w:pPr>
        <w:ind w:left="1134" w:right="142" w:hanging="566"/>
        <w:jc w:val="both"/>
        <w:rPr>
          <w:rFonts w:ascii="Montserrat" w:hAnsi="Montserrat"/>
        </w:rPr>
      </w:pPr>
      <w:r>
        <w:rPr>
          <w:rFonts w:ascii="Montserrat" w:hAnsi="Montserrat"/>
          <w:b/>
        </w:rPr>
        <w:t>m)</w:t>
      </w:r>
      <w:r w:rsidR="00613CB4" w:rsidRPr="00684534">
        <w:rPr>
          <w:rFonts w:ascii="Montserrat" w:hAnsi="Montserrat"/>
          <w:b/>
        </w:rPr>
        <w:tab/>
      </w:r>
      <w:r w:rsidR="00B51FFB" w:rsidRPr="00684534">
        <w:rPr>
          <w:rFonts w:ascii="Montserrat" w:hAnsi="Montserrat"/>
          <w:b/>
        </w:rPr>
        <w:t xml:space="preserve">Reglas de </w:t>
      </w:r>
      <w:r w:rsidR="00876A20">
        <w:rPr>
          <w:rFonts w:ascii="Montserrat" w:hAnsi="Montserrat"/>
          <w:b/>
        </w:rPr>
        <w:t>I</w:t>
      </w:r>
      <w:r w:rsidR="00B51FFB" w:rsidRPr="00684534">
        <w:rPr>
          <w:rFonts w:ascii="Montserrat" w:hAnsi="Montserrat"/>
          <w:b/>
        </w:rPr>
        <w:t xml:space="preserve">ntegridad: </w:t>
      </w:r>
      <w:r w:rsidR="00B51FFB" w:rsidRPr="00684534">
        <w:rPr>
          <w:rFonts w:ascii="Montserrat" w:hAnsi="Montserrat"/>
        </w:rPr>
        <w:t xml:space="preserve">Las Reglas de Integridad para el </w:t>
      </w:r>
      <w:r w:rsidR="00C91E56" w:rsidRPr="00684534">
        <w:rPr>
          <w:rFonts w:ascii="Montserrat" w:hAnsi="Montserrat"/>
        </w:rPr>
        <w:t>ejercicio de la función pública;</w:t>
      </w:r>
    </w:p>
    <w:p w14:paraId="60DA079D" w14:textId="77777777" w:rsidR="00B51FFB" w:rsidRPr="00684534" w:rsidRDefault="00684534" w:rsidP="00684534">
      <w:pPr>
        <w:ind w:left="1134" w:right="142" w:hanging="566"/>
        <w:jc w:val="both"/>
        <w:rPr>
          <w:rFonts w:ascii="Montserrat" w:hAnsi="Montserrat"/>
        </w:rPr>
      </w:pPr>
      <w:r>
        <w:rPr>
          <w:rFonts w:ascii="Montserrat" w:hAnsi="Montserrat"/>
          <w:b/>
        </w:rPr>
        <w:t>n</w:t>
      </w:r>
      <w:r w:rsidR="000E3166" w:rsidRPr="00684534">
        <w:rPr>
          <w:rFonts w:ascii="Montserrat" w:hAnsi="Montserrat"/>
          <w:b/>
        </w:rPr>
        <w:t>)</w:t>
      </w:r>
      <w:r>
        <w:rPr>
          <w:rFonts w:ascii="Montserrat" w:hAnsi="Montserrat"/>
          <w:b/>
        </w:rPr>
        <w:tab/>
      </w:r>
      <w:r w:rsidR="006729AE" w:rsidRPr="00684534">
        <w:rPr>
          <w:rFonts w:ascii="Montserrat" w:hAnsi="Montserrat"/>
          <w:b/>
        </w:rPr>
        <w:t>Secretaría</w:t>
      </w:r>
      <w:r w:rsidR="00B51FFB" w:rsidRPr="00684534">
        <w:rPr>
          <w:rFonts w:ascii="Montserrat" w:hAnsi="Montserrat"/>
          <w:b/>
        </w:rPr>
        <w:t xml:space="preserve"> Ejecutiv</w:t>
      </w:r>
      <w:r w:rsidR="006729AE" w:rsidRPr="00684534">
        <w:rPr>
          <w:rFonts w:ascii="Montserrat" w:hAnsi="Montserrat"/>
          <w:b/>
        </w:rPr>
        <w:t>a</w:t>
      </w:r>
      <w:r w:rsidR="00B51FFB" w:rsidRPr="00684534">
        <w:rPr>
          <w:rFonts w:ascii="Montserrat" w:hAnsi="Montserrat"/>
          <w:b/>
        </w:rPr>
        <w:t xml:space="preserve">: </w:t>
      </w:r>
      <w:r w:rsidR="006729AE" w:rsidRPr="00684534">
        <w:rPr>
          <w:rFonts w:ascii="Montserrat" w:hAnsi="Montserrat"/>
        </w:rPr>
        <w:t>La</w:t>
      </w:r>
      <w:r w:rsidR="00B51FFB" w:rsidRPr="00684534">
        <w:rPr>
          <w:rFonts w:ascii="Montserrat" w:hAnsi="Montserrat"/>
        </w:rPr>
        <w:t xml:space="preserve"> </w:t>
      </w:r>
      <w:r w:rsidR="000B4FDD" w:rsidRPr="00684534">
        <w:rPr>
          <w:rFonts w:ascii="Montserrat" w:hAnsi="Montserrat"/>
        </w:rPr>
        <w:t>S</w:t>
      </w:r>
      <w:r w:rsidR="00B51FFB" w:rsidRPr="00684534">
        <w:rPr>
          <w:rFonts w:ascii="Montserrat" w:hAnsi="Montserrat"/>
        </w:rPr>
        <w:t>ecre</w:t>
      </w:r>
      <w:r w:rsidR="006729AE" w:rsidRPr="00684534">
        <w:rPr>
          <w:rFonts w:ascii="Montserrat" w:hAnsi="Montserrat"/>
        </w:rPr>
        <w:t>taría</w:t>
      </w:r>
      <w:r w:rsidR="00B51FFB" w:rsidRPr="00684534">
        <w:rPr>
          <w:rFonts w:ascii="Montserrat" w:hAnsi="Montserrat"/>
        </w:rPr>
        <w:t xml:space="preserve"> </w:t>
      </w:r>
      <w:r w:rsidR="000B4FDD" w:rsidRPr="00684534">
        <w:rPr>
          <w:rFonts w:ascii="Montserrat" w:hAnsi="Montserrat"/>
        </w:rPr>
        <w:t>E</w:t>
      </w:r>
      <w:r w:rsidR="00B51FFB" w:rsidRPr="00684534">
        <w:rPr>
          <w:rFonts w:ascii="Montserrat" w:hAnsi="Montserrat"/>
        </w:rPr>
        <w:t>jecutiv</w:t>
      </w:r>
      <w:r w:rsidR="006729AE" w:rsidRPr="00684534">
        <w:rPr>
          <w:rFonts w:ascii="Montserrat" w:hAnsi="Montserrat"/>
        </w:rPr>
        <w:t>a</w:t>
      </w:r>
      <w:r w:rsidR="00B51FFB" w:rsidRPr="00684534">
        <w:rPr>
          <w:rFonts w:ascii="Montserrat" w:hAnsi="Montserrat"/>
        </w:rPr>
        <w:t xml:space="preserve"> del Comité de Ética y de Prevención de Conflictos de Interés, y</w:t>
      </w:r>
    </w:p>
    <w:p w14:paraId="2762F1DF" w14:textId="77777777" w:rsidR="00FF77C3" w:rsidRPr="00684534" w:rsidRDefault="00684534" w:rsidP="00684534">
      <w:pPr>
        <w:ind w:left="1134" w:right="142" w:hanging="566"/>
        <w:jc w:val="both"/>
        <w:rPr>
          <w:rFonts w:ascii="Montserrat" w:eastAsiaTheme="minorHAnsi" w:hAnsi="Montserrat" w:cstheme="minorBidi"/>
        </w:rPr>
      </w:pPr>
      <w:r>
        <w:rPr>
          <w:rFonts w:ascii="Montserrat" w:hAnsi="Montserrat"/>
          <w:b/>
        </w:rPr>
        <w:t>o</w:t>
      </w:r>
      <w:r w:rsidR="000E3166" w:rsidRPr="00684534">
        <w:rPr>
          <w:rFonts w:ascii="Montserrat" w:hAnsi="Montserrat"/>
          <w:b/>
        </w:rPr>
        <w:t>)</w:t>
      </w:r>
      <w:r w:rsidR="00B51FFB" w:rsidRPr="00684534">
        <w:rPr>
          <w:rFonts w:ascii="Montserrat" w:hAnsi="Montserrat"/>
          <w:b/>
        </w:rPr>
        <w:tab/>
        <w:t>Unidad</w:t>
      </w:r>
      <w:r w:rsidR="00E64026" w:rsidRPr="00684534">
        <w:rPr>
          <w:rFonts w:ascii="Montserrat" w:hAnsi="Montserrat"/>
          <w:b/>
        </w:rPr>
        <w:t xml:space="preserve"> o UE</w:t>
      </w:r>
      <w:r w:rsidR="00277949" w:rsidRPr="00684534">
        <w:rPr>
          <w:rFonts w:ascii="Montserrat" w:hAnsi="Montserrat"/>
          <w:b/>
        </w:rPr>
        <w:t>IP</w:t>
      </w:r>
      <w:r w:rsidR="00E64026" w:rsidRPr="00684534">
        <w:rPr>
          <w:rFonts w:ascii="Montserrat" w:hAnsi="Montserrat"/>
          <w:b/>
        </w:rPr>
        <w:t>PCI</w:t>
      </w:r>
      <w:r w:rsidR="00B51FFB" w:rsidRPr="00684534">
        <w:rPr>
          <w:rFonts w:ascii="Montserrat" w:hAnsi="Montserrat"/>
          <w:b/>
        </w:rPr>
        <w:t xml:space="preserve">: </w:t>
      </w:r>
      <w:r w:rsidR="00277949" w:rsidRPr="00684534">
        <w:rPr>
          <w:rFonts w:ascii="Montserrat" w:hAnsi="Montserrat"/>
        </w:rPr>
        <w:t>La Unidad de</w:t>
      </w:r>
      <w:r w:rsidR="00B51FFB" w:rsidRPr="00684534">
        <w:rPr>
          <w:rFonts w:ascii="Montserrat" w:hAnsi="Montserrat"/>
        </w:rPr>
        <w:t xml:space="preserve"> Ética</w:t>
      </w:r>
      <w:r w:rsidR="00277949" w:rsidRPr="00684534">
        <w:rPr>
          <w:rFonts w:ascii="Montserrat" w:hAnsi="Montserrat"/>
        </w:rPr>
        <w:t>, Integridad Pública</w:t>
      </w:r>
      <w:r w:rsidR="00B51FFB" w:rsidRPr="00684534">
        <w:rPr>
          <w:rFonts w:ascii="Montserrat" w:hAnsi="Montserrat"/>
        </w:rPr>
        <w:t xml:space="preserve"> y Prevención de Conflictos de Interés de la Secretaría de la Función Pública.</w:t>
      </w:r>
      <w:r w:rsidR="00FF77C3" w:rsidRPr="00684534">
        <w:rPr>
          <w:rFonts w:ascii="Montserrat" w:hAnsi="Montserrat"/>
        </w:rPr>
        <w:br w:type="page"/>
      </w:r>
    </w:p>
    <w:p w14:paraId="19E5B7B4" w14:textId="77777777" w:rsidR="00B51FFB" w:rsidRPr="00684534" w:rsidRDefault="00B51FFB" w:rsidP="008F0D62">
      <w:pPr>
        <w:pStyle w:val="Prrafodelista"/>
        <w:numPr>
          <w:ilvl w:val="0"/>
          <w:numId w:val="11"/>
        </w:numPr>
        <w:spacing w:after="160"/>
        <w:ind w:left="567" w:right="142" w:hanging="283"/>
        <w:jc w:val="both"/>
        <w:rPr>
          <w:rFonts w:ascii="Montserrat" w:hAnsi="Montserrat"/>
        </w:rPr>
      </w:pPr>
      <w:r w:rsidRPr="00684534">
        <w:rPr>
          <w:rFonts w:ascii="Montserrat" w:hAnsi="Montserrat"/>
          <w:b/>
          <w:iCs/>
        </w:rPr>
        <w:lastRenderedPageBreak/>
        <w:t>Marco conceptual y jurídico sobre los actos contrarios a la ética</w:t>
      </w:r>
    </w:p>
    <w:p w14:paraId="1CC53701" w14:textId="77777777" w:rsidR="00186D44" w:rsidRPr="00684534" w:rsidRDefault="00186D44" w:rsidP="00186D44">
      <w:pPr>
        <w:ind w:left="284" w:right="142"/>
        <w:jc w:val="both"/>
        <w:rPr>
          <w:rFonts w:ascii="Montserrat" w:hAnsi="Montserrat"/>
        </w:rPr>
      </w:pPr>
      <w:r w:rsidRPr="00684534">
        <w:rPr>
          <w:rFonts w:ascii="Montserrat" w:hAnsi="Montserrat"/>
        </w:rPr>
        <w:t xml:space="preserve">Conforme a los Lineamientos Generales para propiciar la integridad y el comportamiento ético en la Administración Pública Federal, publicado en el Diario Oficial de la Federación el 22 de agosto de 2017, cualquier persona puede hacer del conocimiento </w:t>
      </w:r>
      <w:r w:rsidR="00876A20">
        <w:rPr>
          <w:rFonts w:ascii="Montserrat" w:hAnsi="Montserrat"/>
        </w:rPr>
        <w:t xml:space="preserve">de </w:t>
      </w:r>
      <w:r w:rsidRPr="00684534">
        <w:rPr>
          <w:rFonts w:ascii="Montserrat" w:hAnsi="Montserrat"/>
        </w:rPr>
        <w:t>presuntos incumplimientos al Código de É</w:t>
      </w:r>
      <w:r w:rsidR="009E7071" w:rsidRPr="00684534">
        <w:rPr>
          <w:rFonts w:ascii="Montserrat" w:hAnsi="Montserrat"/>
        </w:rPr>
        <w:t>tica, las Reglas de Integridad,</w:t>
      </w:r>
      <w:r w:rsidRPr="00684534">
        <w:rPr>
          <w:rFonts w:ascii="Montserrat" w:hAnsi="Montserrat"/>
        </w:rPr>
        <w:t xml:space="preserve"> el Código de Conducta </w:t>
      </w:r>
      <w:r w:rsidR="009E7071" w:rsidRPr="00684534">
        <w:rPr>
          <w:rFonts w:ascii="Montserrat" w:hAnsi="Montserrat"/>
        </w:rPr>
        <w:t xml:space="preserve">y a los Protocolos, </w:t>
      </w:r>
      <w:r w:rsidRPr="00684534">
        <w:rPr>
          <w:rFonts w:ascii="Montserrat" w:hAnsi="Montserrat"/>
        </w:rPr>
        <w:t>y acudir ante el C</w:t>
      </w:r>
      <w:r w:rsidR="00570EB1" w:rsidRPr="00684534">
        <w:rPr>
          <w:rFonts w:ascii="Montserrat" w:hAnsi="Montserrat"/>
        </w:rPr>
        <w:t xml:space="preserve">EPCI para presentar una </w:t>
      </w:r>
      <w:r w:rsidRPr="00684534">
        <w:rPr>
          <w:rFonts w:ascii="Montserrat" w:hAnsi="Montserrat"/>
        </w:rPr>
        <w:t xml:space="preserve">denuncia, acompañado </w:t>
      </w:r>
      <w:r w:rsidR="004C4753" w:rsidRPr="00684534">
        <w:rPr>
          <w:rFonts w:ascii="Montserrat" w:hAnsi="Montserrat"/>
        </w:rPr>
        <w:t>preferentemente</w:t>
      </w:r>
      <w:r w:rsidR="00EA17E4" w:rsidRPr="00684534">
        <w:rPr>
          <w:rFonts w:ascii="Montserrat" w:hAnsi="Montserrat"/>
        </w:rPr>
        <w:t xml:space="preserve"> </w:t>
      </w:r>
      <w:r w:rsidRPr="00684534">
        <w:rPr>
          <w:rFonts w:ascii="Montserrat" w:hAnsi="Montserrat"/>
        </w:rPr>
        <w:t>de evidencias o del testimonio de un tercero.</w:t>
      </w:r>
    </w:p>
    <w:p w14:paraId="54DBE732" w14:textId="77777777" w:rsidR="00B51FFB" w:rsidRPr="00684534" w:rsidRDefault="00B51FFB" w:rsidP="00B51FFB">
      <w:pPr>
        <w:ind w:left="284" w:right="142"/>
        <w:jc w:val="both"/>
        <w:rPr>
          <w:rFonts w:ascii="Montserrat" w:hAnsi="Montserrat"/>
        </w:rPr>
      </w:pPr>
      <w:r w:rsidRPr="00684534">
        <w:rPr>
          <w:rFonts w:ascii="Montserrat" w:hAnsi="Montserrat"/>
        </w:rPr>
        <w:t xml:space="preserve">La naturaleza, mandato, atribuciones y principios de actuación del </w:t>
      </w:r>
      <w:r w:rsidR="003666DB" w:rsidRPr="00684534">
        <w:rPr>
          <w:rFonts w:ascii="Montserrat" w:hAnsi="Montserrat"/>
        </w:rPr>
        <w:t>CEPCI</w:t>
      </w:r>
      <w:r w:rsidRPr="00684534">
        <w:rPr>
          <w:rFonts w:ascii="Montserrat" w:hAnsi="Montserrat"/>
        </w:rPr>
        <w:t>, se establecen en los Lineamientos antes citados, y con las siguientes funciones: vigilar la aplicación y cumplimiento del Código de Ética</w:t>
      </w:r>
      <w:r w:rsidR="00CD4063" w:rsidRPr="00684534">
        <w:rPr>
          <w:rFonts w:ascii="Montserrat" w:hAnsi="Montserrat"/>
        </w:rPr>
        <w:t>, Código de Conducta</w:t>
      </w:r>
      <w:r w:rsidR="00840A83" w:rsidRPr="00684534">
        <w:rPr>
          <w:rFonts w:ascii="Montserrat" w:hAnsi="Montserrat"/>
        </w:rPr>
        <w:t>,</w:t>
      </w:r>
      <w:r w:rsidRPr="00684534">
        <w:rPr>
          <w:rFonts w:ascii="Montserrat" w:hAnsi="Montserrat"/>
        </w:rPr>
        <w:t xml:space="preserve"> Reglas de Integridad </w:t>
      </w:r>
      <w:r w:rsidR="00840A83" w:rsidRPr="00684534">
        <w:rPr>
          <w:rFonts w:ascii="Montserrat" w:hAnsi="Montserrat"/>
        </w:rPr>
        <w:t xml:space="preserve">y los Protocolos </w:t>
      </w:r>
      <w:r w:rsidR="000D1F0B" w:rsidRPr="00684534">
        <w:rPr>
          <w:rFonts w:ascii="Montserrat" w:hAnsi="Montserrat"/>
        </w:rPr>
        <w:t>por parte de la</w:t>
      </w:r>
      <w:r w:rsidRPr="00684534">
        <w:rPr>
          <w:rFonts w:ascii="Montserrat" w:hAnsi="Montserrat"/>
        </w:rPr>
        <w:t>s</w:t>
      </w:r>
      <w:r w:rsidR="000D1F0B" w:rsidRPr="00684534">
        <w:rPr>
          <w:rFonts w:ascii="Montserrat" w:hAnsi="Montserrat"/>
        </w:rPr>
        <w:t xml:space="preserve"> personas servidora</w:t>
      </w:r>
      <w:r w:rsidRPr="00684534">
        <w:rPr>
          <w:rFonts w:ascii="Montserrat" w:hAnsi="Montserrat"/>
        </w:rPr>
        <w:t>s públic</w:t>
      </w:r>
      <w:r w:rsidR="000D1F0B" w:rsidRPr="00684534">
        <w:rPr>
          <w:rFonts w:ascii="Montserrat" w:hAnsi="Montserrat"/>
        </w:rPr>
        <w:t>a</w:t>
      </w:r>
      <w:r w:rsidRPr="00684534">
        <w:rPr>
          <w:rFonts w:ascii="Montserrat" w:hAnsi="Montserrat"/>
        </w:rPr>
        <w:t xml:space="preserve">s; formular </w:t>
      </w:r>
      <w:r w:rsidRPr="00684534">
        <w:rPr>
          <w:rFonts w:ascii="Montserrat" w:hAnsi="Montserrat"/>
          <w:bCs/>
        </w:rPr>
        <w:t>sugerencias al Comité de Control y Desempeño Institucional</w:t>
      </w:r>
      <w:r w:rsidRPr="00684534">
        <w:rPr>
          <w:rFonts w:ascii="Montserrat" w:hAnsi="Montserrat"/>
        </w:rPr>
        <w:t xml:space="preserve"> para modificar procesos y tramos de control en las unidades administrativas o áreas, en las que se detecten conductas contrarias a</w:t>
      </w:r>
      <w:r w:rsidR="00840A83" w:rsidRPr="00684534">
        <w:rPr>
          <w:rFonts w:ascii="Montserrat" w:hAnsi="Montserrat"/>
        </w:rPr>
        <w:t xml:space="preserve"> </w:t>
      </w:r>
      <w:r w:rsidRPr="00684534">
        <w:rPr>
          <w:rFonts w:ascii="Montserrat" w:hAnsi="Montserrat"/>
        </w:rPr>
        <w:t>l</w:t>
      </w:r>
      <w:r w:rsidR="00840A83" w:rsidRPr="00684534">
        <w:rPr>
          <w:rFonts w:ascii="Montserrat" w:hAnsi="Montserrat"/>
        </w:rPr>
        <w:t>as</w:t>
      </w:r>
      <w:r w:rsidRPr="00684534">
        <w:rPr>
          <w:rFonts w:ascii="Montserrat" w:hAnsi="Montserrat"/>
        </w:rPr>
        <w:t xml:space="preserve"> </w:t>
      </w:r>
      <w:r w:rsidR="00840A83" w:rsidRPr="00684534">
        <w:rPr>
          <w:rFonts w:ascii="Montserrat" w:hAnsi="Montserrat"/>
        </w:rPr>
        <w:t>disposiciones antes citadas;</w:t>
      </w:r>
      <w:r w:rsidR="00570EB1" w:rsidRPr="00684534">
        <w:rPr>
          <w:rFonts w:ascii="Montserrat" w:hAnsi="Montserrat"/>
        </w:rPr>
        <w:t xml:space="preserve"> y, recibir</w:t>
      </w:r>
      <w:r w:rsidR="0035619B" w:rsidRPr="00684534">
        <w:rPr>
          <w:rFonts w:ascii="Montserrat" w:hAnsi="Montserrat"/>
        </w:rPr>
        <w:t xml:space="preserve"> denuncias </w:t>
      </w:r>
      <w:r w:rsidRPr="00684534">
        <w:rPr>
          <w:rFonts w:ascii="Montserrat" w:hAnsi="Montserrat"/>
        </w:rPr>
        <w:t>sobre presuntos incumplimientos a estos ordenamientos.</w:t>
      </w:r>
    </w:p>
    <w:p w14:paraId="13414E18" w14:textId="77777777" w:rsidR="00B51FFB" w:rsidRPr="00684534" w:rsidRDefault="003C1C2F" w:rsidP="00B51FFB">
      <w:pPr>
        <w:ind w:left="284" w:right="142"/>
        <w:jc w:val="both"/>
        <w:rPr>
          <w:rFonts w:ascii="Montserrat" w:hAnsi="Montserrat"/>
          <w:bCs/>
        </w:rPr>
      </w:pPr>
      <w:r w:rsidRPr="00684534">
        <w:rPr>
          <w:rFonts w:ascii="Montserrat" w:hAnsi="Montserrat"/>
          <w:bCs/>
        </w:rPr>
        <w:t xml:space="preserve">Los </w:t>
      </w:r>
      <w:r w:rsidR="00B51FFB" w:rsidRPr="00684534">
        <w:rPr>
          <w:rFonts w:ascii="Montserrat" w:hAnsi="Montserrat"/>
          <w:bCs/>
        </w:rPr>
        <w:t>documentos rectores,</w:t>
      </w:r>
      <w:r w:rsidR="00F806AB" w:rsidRPr="00684534">
        <w:rPr>
          <w:rFonts w:ascii="Montserrat" w:hAnsi="Montserrat"/>
          <w:bCs/>
        </w:rPr>
        <w:t xml:space="preserve"> de observancia obligatoria</w:t>
      </w:r>
      <w:r w:rsidR="00B51FFB" w:rsidRPr="00684534">
        <w:rPr>
          <w:rFonts w:ascii="Montserrat" w:hAnsi="Montserrat"/>
          <w:bCs/>
        </w:rPr>
        <w:t xml:space="preserve"> para </w:t>
      </w:r>
      <w:r w:rsidRPr="00684534">
        <w:rPr>
          <w:rFonts w:ascii="Montserrat" w:hAnsi="Montserrat"/>
          <w:bCs/>
        </w:rPr>
        <w:t>la</w:t>
      </w:r>
      <w:r w:rsidR="00B51FFB" w:rsidRPr="00684534">
        <w:rPr>
          <w:rFonts w:ascii="Montserrat" w:hAnsi="Montserrat"/>
          <w:bCs/>
        </w:rPr>
        <w:t>s</w:t>
      </w:r>
      <w:r w:rsidRPr="00684534">
        <w:rPr>
          <w:rFonts w:ascii="Montserrat" w:hAnsi="Montserrat"/>
          <w:bCs/>
        </w:rPr>
        <w:t xml:space="preserve"> personas</w:t>
      </w:r>
      <w:r w:rsidR="00B51FFB" w:rsidRPr="00684534">
        <w:rPr>
          <w:rFonts w:ascii="Montserrat" w:hAnsi="Montserrat"/>
          <w:bCs/>
        </w:rPr>
        <w:t xml:space="preserve"> </w:t>
      </w:r>
      <w:r w:rsidRPr="00684534">
        <w:rPr>
          <w:rFonts w:ascii="Montserrat" w:hAnsi="Montserrat"/>
          <w:bCs/>
        </w:rPr>
        <w:t>servidoras pública</w:t>
      </w:r>
      <w:r w:rsidR="00186D44" w:rsidRPr="00684534">
        <w:rPr>
          <w:rFonts w:ascii="Montserrat" w:hAnsi="Montserrat"/>
          <w:bCs/>
        </w:rPr>
        <w:t>s de la SECTUR</w:t>
      </w:r>
      <w:r w:rsidR="00B51FFB" w:rsidRPr="00684534">
        <w:rPr>
          <w:rFonts w:ascii="Montserrat" w:hAnsi="Montserrat"/>
          <w:bCs/>
        </w:rPr>
        <w:t xml:space="preserve"> en el desarrollo de sus funciones y actividades, que son</w:t>
      </w:r>
      <w:r w:rsidR="00F94ED0" w:rsidRPr="00684534">
        <w:rPr>
          <w:rFonts w:ascii="Montserrat" w:hAnsi="Montserrat"/>
          <w:bCs/>
        </w:rPr>
        <w:t>:</w:t>
      </w:r>
      <w:r w:rsidR="00B51FFB" w:rsidRPr="00684534">
        <w:rPr>
          <w:rFonts w:ascii="Montserrat" w:hAnsi="Montserrat"/>
          <w:bCs/>
        </w:rPr>
        <w:t xml:space="preserve"> el Código de É</w:t>
      </w:r>
      <w:r w:rsidR="00840A83" w:rsidRPr="00684534">
        <w:rPr>
          <w:rFonts w:ascii="Montserrat" w:hAnsi="Montserrat"/>
          <w:bCs/>
        </w:rPr>
        <w:t>tica, las Reglas de Integridad,</w:t>
      </w:r>
      <w:r w:rsidR="00B51FFB" w:rsidRPr="00684534">
        <w:rPr>
          <w:rFonts w:ascii="Montserrat" w:hAnsi="Montserrat"/>
          <w:bCs/>
        </w:rPr>
        <w:t xml:space="preserve"> el Código de Conducta</w:t>
      </w:r>
      <w:r w:rsidR="00840A83" w:rsidRPr="00684534">
        <w:rPr>
          <w:rFonts w:ascii="Montserrat" w:hAnsi="Montserrat"/>
          <w:bCs/>
        </w:rPr>
        <w:t xml:space="preserve"> y los Protocolos</w:t>
      </w:r>
      <w:r w:rsidR="00B51FFB" w:rsidRPr="00684534">
        <w:rPr>
          <w:rFonts w:ascii="Montserrat" w:hAnsi="Montserrat"/>
          <w:bCs/>
        </w:rPr>
        <w:t>.</w:t>
      </w:r>
    </w:p>
    <w:p w14:paraId="4B5DBBE5" w14:textId="77777777" w:rsidR="00B51FFB" w:rsidRPr="00684534" w:rsidRDefault="00B51FFB" w:rsidP="008F0D62">
      <w:pPr>
        <w:pStyle w:val="Prrafodelista"/>
        <w:numPr>
          <w:ilvl w:val="0"/>
          <w:numId w:val="11"/>
        </w:numPr>
        <w:spacing w:after="160"/>
        <w:ind w:left="567" w:right="142" w:hanging="283"/>
        <w:jc w:val="both"/>
        <w:rPr>
          <w:rFonts w:ascii="Montserrat" w:hAnsi="Montserrat"/>
          <w:b/>
          <w:bCs/>
        </w:rPr>
      </w:pPr>
      <w:r w:rsidRPr="00684534">
        <w:rPr>
          <w:rFonts w:ascii="Montserrat" w:hAnsi="Montserrat"/>
          <w:b/>
          <w:bCs/>
        </w:rPr>
        <w:t>Principios de actuación</w:t>
      </w:r>
    </w:p>
    <w:p w14:paraId="65FE1D7A" w14:textId="77777777" w:rsidR="00B51FFB" w:rsidRPr="00684534" w:rsidRDefault="00B51FFB" w:rsidP="00B51FFB">
      <w:pPr>
        <w:ind w:left="284" w:right="142"/>
        <w:jc w:val="both"/>
        <w:rPr>
          <w:rFonts w:ascii="Montserrat" w:hAnsi="Montserrat"/>
          <w:bCs/>
        </w:rPr>
      </w:pPr>
      <w:r w:rsidRPr="00684534">
        <w:rPr>
          <w:rFonts w:ascii="Montserrat" w:hAnsi="Montserrat"/>
          <w:bCs/>
        </w:rPr>
        <w:t xml:space="preserve">Los </w:t>
      </w:r>
      <w:r w:rsidR="0005423E" w:rsidRPr="00684534">
        <w:rPr>
          <w:rFonts w:ascii="Montserrat" w:hAnsi="Montserrat"/>
          <w:bCs/>
        </w:rPr>
        <w:t>p</w:t>
      </w:r>
      <w:r w:rsidR="00875E41" w:rsidRPr="00684534">
        <w:rPr>
          <w:rFonts w:ascii="Montserrat" w:hAnsi="Montserrat"/>
          <w:bCs/>
        </w:rPr>
        <w:t>rocedimiento</w:t>
      </w:r>
      <w:r w:rsidR="00570EB1" w:rsidRPr="00684534">
        <w:rPr>
          <w:rFonts w:ascii="Montserrat" w:hAnsi="Montserrat"/>
          <w:bCs/>
        </w:rPr>
        <w:t>s de</w:t>
      </w:r>
      <w:r w:rsidR="00F143F1" w:rsidRPr="00684534">
        <w:rPr>
          <w:rFonts w:ascii="Montserrat" w:hAnsi="Montserrat"/>
          <w:bCs/>
        </w:rPr>
        <w:t xml:space="preserve"> denuncia</w:t>
      </w:r>
      <w:r w:rsidRPr="00684534">
        <w:rPr>
          <w:rFonts w:ascii="Montserrat" w:hAnsi="Montserrat"/>
          <w:bCs/>
        </w:rPr>
        <w:t xml:space="preserve"> que se tramiten ante el Comité serán breves y sencillos, y se regirán por los principios </w:t>
      </w:r>
      <w:r w:rsidR="00893080" w:rsidRPr="00684534">
        <w:rPr>
          <w:rFonts w:ascii="Montserrat" w:hAnsi="Montserrat"/>
          <w:bCs/>
        </w:rPr>
        <w:t>pro</w:t>
      </w:r>
      <w:r w:rsidR="00C61F7D" w:rsidRPr="00684534">
        <w:rPr>
          <w:rFonts w:ascii="Montserrat" w:hAnsi="Montserrat"/>
          <w:bCs/>
        </w:rPr>
        <w:t xml:space="preserve"> </w:t>
      </w:r>
      <w:r w:rsidRPr="00684534">
        <w:rPr>
          <w:rFonts w:ascii="Montserrat" w:hAnsi="Montserrat"/>
          <w:bCs/>
        </w:rPr>
        <w:t>persona</w:t>
      </w:r>
      <w:r w:rsidR="00893080" w:rsidRPr="00684534">
        <w:rPr>
          <w:rFonts w:ascii="Montserrat" w:hAnsi="Montserrat"/>
          <w:bCs/>
        </w:rPr>
        <w:t>,</w:t>
      </w:r>
      <w:r w:rsidRPr="00684534">
        <w:rPr>
          <w:rFonts w:ascii="Montserrat" w:hAnsi="Montserrat"/>
          <w:bCs/>
        </w:rPr>
        <w:t xml:space="preserve"> de inmediatez, concentración, eficacia, profesionalismo, buena fe, gratuidad y su</w:t>
      </w:r>
      <w:r w:rsidR="00570EB1" w:rsidRPr="00684534">
        <w:rPr>
          <w:rFonts w:ascii="Montserrat" w:hAnsi="Montserrat"/>
          <w:bCs/>
        </w:rPr>
        <w:t>plencia de la deficiencia de la</w:t>
      </w:r>
      <w:r w:rsidR="00F143F1" w:rsidRPr="00684534">
        <w:rPr>
          <w:rFonts w:ascii="Montserrat" w:hAnsi="Montserrat"/>
          <w:bCs/>
        </w:rPr>
        <w:t xml:space="preserve"> denuncia</w:t>
      </w:r>
      <w:r w:rsidRPr="00684534">
        <w:rPr>
          <w:rFonts w:ascii="Montserrat" w:hAnsi="Montserrat"/>
          <w:bCs/>
        </w:rPr>
        <w:t>.</w:t>
      </w:r>
    </w:p>
    <w:p w14:paraId="60BDB0A1" w14:textId="77777777" w:rsidR="00B51FFB" w:rsidRPr="00684534" w:rsidRDefault="000D1F0B" w:rsidP="00B51FFB">
      <w:pPr>
        <w:ind w:left="284" w:right="142"/>
        <w:jc w:val="both"/>
        <w:rPr>
          <w:rFonts w:ascii="Montserrat" w:hAnsi="Montserrat"/>
          <w:bCs/>
        </w:rPr>
      </w:pPr>
      <w:r w:rsidRPr="00684534">
        <w:rPr>
          <w:rFonts w:ascii="Montserrat" w:hAnsi="Montserrat"/>
          <w:bCs/>
        </w:rPr>
        <w:t xml:space="preserve">La persona </w:t>
      </w:r>
      <w:r w:rsidR="00B51FFB" w:rsidRPr="00684534">
        <w:rPr>
          <w:rFonts w:ascii="Montserrat" w:hAnsi="Montserrat"/>
          <w:bCs/>
        </w:rPr>
        <w:t>servidor</w:t>
      </w:r>
      <w:r w:rsidRPr="00684534">
        <w:rPr>
          <w:rFonts w:ascii="Montserrat" w:hAnsi="Montserrat"/>
          <w:bCs/>
        </w:rPr>
        <w:t>a</w:t>
      </w:r>
      <w:r w:rsidR="00B51FFB" w:rsidRPr="00684534">
        <w:rPr>
          <w:rFonts w:ascii="Montserrat" w:hAnsi="Montserrat"/>
          <w:bCs/>
        </w:rPr>
        <w:t xml:space="preserve"> públic</w:t>
      </w:r>
      <w:r w:rsidRPr="00684534">
        <w:rPr>
          <w:rFonts w:ascii="Montserrat" w:hAnsi="Montserrat"/>
          <w:bCs/>
        </w:rPr>
        <w:t>a</w:t>
      </w:r>
      <w:r w:rsidR="00B51FFB" w:rsidRPr="00684534">
        <w:rPr>
          <w:rFonts w:ascii="Montserrat" w:hAnsi="Montserrat"/>
          <w:bCs/>
        </w:rPr>
        <w:t xml:space="preserve"> que tiene a su cargo la tramitación de expedientes de </w:t>
      </w:r>
      <w:r w:rsidR="00570EB1" w:rsidRPr="00684534">
        <w:rPr>
          <w:rFonts w:ascii="Montserrat" w:hAnsi="Montserrat"/>
          <w:bCs/>
        </w:rPr>
        <w:t>la</w:t>
      </w:r>
      <w:r w:rsidR="00F143F1" w:rsidRPr="00684534">
        <w:rPr>
          <w:rFonts w:ascii="Montserrat" w:hAnsi="Montserrat"/>
          <w:bCs/>
        </w:rPr>
        <w:t xml:space="preserve"> denuncia</w:t>
      </w:r>
      <w:r w:rsidR="00F806AB" w:rsidRPr="00684534">
        <w:rPr>
          <w:rFonts w:ascii="Montserrat" w:hAnsi="Montserrat"/>
          <w:bCs/>
        </w:rPr>
        <w:t xml:space="preserve"> </w:t>
      </w:r>
      <w:r w:rsidR="00B51FFB" w:rsidRPr="00684534">
        <w:rPr>
          <w:rFonts w:ascii="Montserrat" w:hAnsi="Montserrat"/>
          <w:bCs/>
        </w:rPr>
        <w:t xml:space="preserve">tendrá en sus actuaciones, entre otros, fe pública para certificar la veracidad de los hechos con </w:t>
      </w:r>
      <w:r w:rsidR="00570EB1" w:rsidRPr="00684534">
        <w:rPr>
          <w:rFonts w:ascii="Montserrat" w:hAnsi="Montserrat"/>
          <w:bCs/>
        </w:rPr>
        <w:t>relación a las</w:t>
      </w:r>
      <w:r w:rsidR="006729AE" w:rsidRPr="00684534">
        <w:rPr>
          <w:rFonts w:ascii="Montserrat" w:hAnsi="Montserrat"/>
          <w:bCs/>
        </w:rPr>
        <w:t xml:space="preserve"> denuncia</w:t>
      </w:r>
      <w:r w:rsidR="00186D44" w:rsidRPr="00684534">
        <w:rPr>
          <w:rFonts w:ascii="Montserrat" w:hAnsi="Montserrat"/>
          <w:bCs/>
        </w:rPr>
        <w:t>s</w:t>
      </w:r>
      <w:r w:rsidR="00B51FFB" w:rsidRPr="00684534">
        <w:rPr>
          <w:rFonts w:ascii="Montserrat" w:hAnsi="Montserrat"/>
          <w:bCs/>
        </w:rPr>
        <w:t xml:space="preserve"> presentadas ante dicho Comité; las orientaciones que se proporcionen; </w:t>
      </w:r>
      <w:r w:rsidR="00876A20">
        <w:rPr>
          <w:rFonts w:ascii="Montserrat" w:hAnsi="Montserrat"/>
          <w:bCs/>
        </w:rPr>
        <w:t xml:space="preserve">y </w:t>
      </w:r>
      <w:r w:rsidR="00B51FFB" w:rsidRPr="00684534">
        <w:rPr>
          <w:rFonts w:ascii="Montserrat" w:hAnsi="Montserrat"/>
          <w:bCs/>
        </w:rPr>
        <w:t xml:space="preserve">la verificación de medidas administrativas, necesarias para la debida sustanciación del </w:t>
      </w:r>
      <w:r w:rsidR="00001E81" w:rsidRPr="00684534">
        <w:rPr>
          <w:rFonts w:ascii="Montserrat" w:hAnsi="Montserrat"/>
          <w:bCs/>
        </w:rPr>
        <w:t>p</w:t>
      </w:r>
      <w:r w:rsidR="00875E41" w:rsidRPr="00684534">
        <w:rPr>
          <w:rFonts w:ascii="Montserrat" w:hAnsi="Montserrat"/>
          <w:bCs/>
        </w:rPr>
        <w:t>rocedimiento</w:t>
      </w:r>
      <w:r w:rsidR="00B51FFB" w:rsidRPr="00684534">
        <w:rPr>
          <w:rFonts w:ascii="Montserrat" w:hAnsi="Montserrat"/>
          <w:bCs/>
        </w:rPr>
        <w:t>. La fe pública consistirá en la facultad de autentificar documentos preexistentes o declaraciones y hechos que tengan lugar o estén aconteciendo en su presencia.</w:t>
      </w:r>
    </w:p>
    <w:p w14:paraId="682DEC20" w14:textId="77777777" w:rsidR="00B51FFB" w:rsidRDefault="003C1C2F" w:rsidP="00B51FFB">
      <w:pPr>
        <w:ind w:left="284" w:right="142"/>
        <w:jc w:val="both"/>
        <w:rPr>
          <w:rFonts w:ascii="Montserrat" w:hAnsi="Montserrat"/>
          <w:bCs/>
        </w:rPr>
      </w:pPr>
      <w:r w:rsidRPr="00684534">
        <w:rPr>
          <w:rFonts w:ascii="Montserrat" w:hAnsi="Montserrat"/>
          <w:bCs/>
        </w:rPr>
        <w:t xml:space="preserve">Los integrantes del CEPCI </w:t>
      </w:r>
      <w:r w:rsidR="00B51FFB" w:rsidRPr="00684534">
        <w:rPr>
          <w:rFonts w:ascii="Montserrat" w:hAnsi="Montserrat"/>
          <w:bCs/>
        </w:rPr>
        <w:t>debe</w:t>
      </w:r>
      <w:r w:rsidRPr="00684534">
        <w:rPr>
          <w:rFonts w:ascii="Montserrat" w:hAnsi="Montserrat"/>
          <w:bCs/>
        </w:rPr>
        <w:t>n</w:t>
      </w:r>
      <w:r w:rsidR="00B51FFB" w:rsidRPr="00684534">
        <w:rPr>
          <w:rFonts w:ascii="Montserrat" w:hAnsi="Montserrat"/>
          <w:bCs/>
        </w:rPr>
        <w:t xml:space="preserve"> </w:t>
      </w:r>
      <w:r w:rsidRPr="00684534">
        <w:rPr>
          <w:rFonts w:ascii="Montserrat" w:hAnsi="Montserrat"/>
          <w:bCs/>
        </w:rPr>
        <w:t xml:space="preserve">actuar con objetividad y evitar que algún prejuicio </w:t>
      </w:r>
      <w:r w:rsidR="00B51FFB" w:rsidRPr="00684534">
        <w:rPr>
          <w:rFonts w:ascii="Montserrat" w:hAnsi="Montserrat"/>
          <w:bCs/>
        </w:rPr>
        <w:t xml:space="preserve">nuble su entendimiento, </w:t>
      </w:r>
      <w:r w:rsidR="00CF5304" w:rsidRPr="00684534">
        <w:rPr>
          <w:rFonts w:ascii="Montserrat" w:hAnsi="Montserrat"/>
          <w:bCs/>
        </w:rPr>
        <w:t>para detectar y actuar eficazmente frente a los fenómenos contrarios a la ética</w:t>
      </w:r>
      <w:r w:rsidR="00815D6C" w:rsidRPr="00684534">
        <w:rPr>
          <w:rFonts w:ascii="Montserrat" w:hAnsi="Montserrat"/>
          <w:bCs/>
        </w:rPr>
        <w:t xml:space="preserve">. </w:t>
      </w:r>
    </w:p>
    <w:p w14:paraId="43AF63F5" w14:textId="77777777" w:rsidR="00992A19" w:rsidRPr="00684534" w:rsidRDefault="00992A19" w:rsidP="00B51FFB">
      <w:pPr>
        <w:ind w:left="284" w:right="142"/>
        <w:jc w:val="both"/>
        <w:rPr>
          <w:rFonts w:ascii="Montserrat" w:hAnsi="Montserrat"/>
          <w:bCs/>
        </w:rPr>
      </w:pPr>
    </w:p>
    <w:p w14:paraId="44C86715" w14:textId="77777777" w:rsidR="00B51FFB" w:rsidRPr="00684534" w:rsidRDefault="00570EB1" w:rsidP="008F0D62">
      <w:pPr>
        <w:pStyle w:val="Prrafodelista"/>
        <w:numPr>
          <w:ilvl w:val="0"/>
          <w:numId w:val="11"/>
        </w:numPr>
        <w:spacing w:after="160"/>
        <w:ind w:left="284" w:right="142" w:firstLine="0"/>
        <w:jc w:val="both"/>
        <w:rPr>
          <w:rFonts w:ascii="Montserrat" w:hAnsi="Montserrat"/>
          <w:b/>
          <w:bCs/>
        </w:rPr>
      </w:pPr>
      <w:r w:rsidRPr="00684534">
        <w:rPr>
          <w:rFonts w:ascii="Montserrat" w:hAnsi="Montserrat"/>
          <w:b/>
          <w:bCs/>
        </w:rPr>
        <w:lastRenderedPageBreak/>
        <w:t>Formas para interponer una</w:t>
      </w:r>
      <w:r w:rsidR="00F143F1" w:rsidRPr="00684534">
        <w:rPr>
          <w:rFonts w:ascii="Montserrat" w:hAnsi="Montserrat"/>
          <w:b/>
          <w:bCs/>
        </w:rPr>
        <w:t xml:space="preserve"> denuncia</w:t>
      </w:r>
    </w:p>
    <w:p w14:paraId="57277A34" w14:textId="77777777" w:rsidR="00B51FFB" w:rsidRPr="00684534" w:rsidRDefault="00B51FFB" w:rsidP="00B51FFB">
      <w:pPr>
        <w:autoSpaceDE w:val="0"/>
        <w:autoSpaceDN w:val="0"/>
        <w:adjustRightInd w:val="0"/>
        <w:ind w:left="284" w:right="142"/>
        <w:rPr>
          <w:rFonts w:ascii="Montserrat" w:hAnsi="Montserrat" w:cs="ACaslonPro-Regular"/>
        </w:rPr>
      </w:pPr>
      <w:r w:rsidRPr="00684534">
        <w:rPr>
          <w:rFonts w:ascii="Montserrat" w:hAnsi="Montserrat" w:cs="ACaslonPro-Regular"/>
        </w:rPr>
        <w:t>En el Comité</w:t>
      </w:r>
      <w:r w:rsidR="00F94ED0" w:rsidRPr="00684534">
        <w:rPr>
          <w:rFonts w:ascii="Montserrat" w:hAnsi="Montserrat" w:cs="ACaslonPro-Regular"/>
        </w:rPr>
        <w:t>,</w:t>
      </w:r>
      <w:r w:rsidRPr="00684534">
        <w:rPr>
          <w:rFonts w:ascii="Montserrat" w:hAnsi="Montserrat" w:cs="ACaslonPro-Regular"/>
        </w:rPr>
        <w:t xml:space="preserve"> las </w:t>
      </w:r>
      <w:r w:rsidR="009F0807" w:rsidRPr="00684534">
        <w:rPr>
          <w:rFonts w:ascii="Montserrat" w:hAnsi="Montserrat" w:cs="ACaslonPro-Regular"/>
        </w:rPr>
        <w:t xml:space="preserve">denuncias </w:t>
      </w:r>
      <w:r w:rsidRPr="00684534">
        <w:rPr>
          <w:rFonts w:ascii="Montserrat" w:hAnsi="Montserrat" w:cs="ACaslonPro-Regular"/>
        </w:rPr>
        <w:t>pueden interponerse por las vías siguientes:</w:t>
      </w:r>
    </w:p>
    <w:p w14:paraId="2087F41C" w14:textId="77777777" w:rsidR="00B51FFB" w:rsidRPr="00684534" w:rsidRDefault="006729AE" w:rsidP="008F0D62">
      <w:pPr>
        <w:pStyle w:val="Prrafodelista"/>
        <w:numPr>
          <w:ilvl w:val="0"/>
          <w:numId w:val="4"/>
        </w:numPr>
        <w:autoSpaceDE w:val="0"/>
        <w:autoSpaceDN w:val="0"/>
        <w:adjustRightInd w:val="0"/>
        <w:ind w:left="851" w:right="142" w:hanging="284"/>
        <w:rPr>
          <w:rFonts w:ascii="Montserrat" w:hAnsi="Montserrat" w:cs="ACaslonPro-Regular"/>
        </w:rPr>
      </w:pPr>
      <w:r w:rsidRPr="00684534">
        <w:rPr>
          <w:rFonts w:ascii="Montserrat" w:hAnsi="Montserrat" w:cs="ACaslonPro-Regular"/>
        </w:rPr>
        <w:t>Personalmente, ante la Secretaría</w:t>
      </w:r>
      <w:r w:rsidR="00B51FFB" w:rsidRPr="00684534">
        <w:rPr>
          <w:rFonts w:ascii="Montserrat" w:hAnsi="Montserrat" w:cs="ACaslonPro-Regular"/>
        </w:rPr>
        <w:t xml:space="preserve"> Ejecutiv</w:t>
      </w:r>
      <w:r w:rsidRPr="00684534">
        <w:rPr>
          <w:rFonts w:ascii="Montserrat" w:hAnsi="Montserrat" w:cs="ACaslonPro-Regular"/>
        </w:rPr>
        <w:t>a del Comité</w:t>
      </w:r>
      <w:r w:rsidR="00B51FFB" w:rsidRPr="00684534">
        <w:rPr>
          <w:rFonts w:ascii="Montserrat" w:hAnsi="Montserrat" w:cs="ACaslonPro-Regular"/>
        </w:rPr>
        <w:t>.</w:t>
      </w:r>
    </w:p>
    <w:p w14:paraId="1AAC9A22" w14:textId="77777777" w:rsidR="00B51FFB" w:rsidRPr="00684534" w:rsidRDefault="00B51FFB" w:rsidP="008F0D62">
      <w:pPr>
        <w:pStyle w:val="Prrafodelista"/>
        <w:numPr>
          <w:ilvl w:val="0"/>
          <w:numId w:val="4"/>
        </w:numPr>
        <w:autoSpaceDE w:val="0"/>
        <w:autoSpaceDN w:val="0"/>
        <w:adjustRightInd w:val="0"/>
        <w:ind w:left="851" w:right="142" w:hanging="284"/>
        <w:rPr>
          <w:rFonts w:ascii="Montserrat" w:hAnsi="Montserrat" w:cs="ACaslonPro-Regular"/>
        </w:rPr>
      </w:pPr>
      <w:r w:rsidRPr="00684534">
        <w:rPr>
          <w:rFonts w:ascii="Montserrat" w:hAnsi="Montserrat" w:cs="ACaslonPro-Regular"/>
        </w:rPr>
        <w:t xml:space="preserve">Por </w:t>
      </w:r>
      <w:r w:rsidR="00186D44" w:rsidRPr="00684534">
        <w:rPr>
          <w:rFonts w:ascii="Montserrat" w:hAnsi="Montserrat" w:cs="ACaslonPro-Regular"/>
        </w:rPr>
        <w:t>escrito libre presentado ante la</w:t>
      </w:r>
      <w:r w:rsidRPr="00684534">
        <w:rPr>
          <w:rFonts w:ascii="Montserrat" w:hAnsi="Montserrat" w:cs="ACaslonPro-Regular"/>
        </w:rPr>
        <w:t xml:space="preserve"> Secreta</w:t>
      </w:r>
      <w:r w:rsidR="00186D44" w:rsidRPr="00684534">
        <w:rPr>
          <w:rFonts w:ascii="Montserrat" w:hAnsi="Montserrat" w:cs="ACaslonPro-Regular"/>
        </w:rPr>
        <w:t>ría Ejecutiva</w:t>
      </w:r>
      <w:r w:rsidR="006729AE" w:rsidRPr="00684534">
        <w:rPr>
          <w:rFonts w:ascii="Montserrat" w:hAnsi="Montserrat" w:cs="ACaslonPro-Regular"/>
        </w:rPr>
        <w:t xml:space="preserve"> del Comité</w:t>
      </w:r>
      <w:r w:rsidRPr="00684534">
        <w:rPr>
          <w:rFonts w:ascii="Montserrat" w:hAnsi="Montserrat" w:cs="ACaslonPro-Regular"/>
        </w:rPr>
        <w:t>.</w:t>
      </w:r>
    </w:p>
    <w:p w14:paraId="6AA1DA86" w14:textId="04F1DF17" w:rsidR="00B51FFB" w:rsidRPr="00684534" w:rsidRDefault="00993271" w:rsidP="008F0D62">
      <w:pPr>
        <w:pStyle w:val="Prrafodelista"/>
        <w:numPr>
          <w:ilvl w:val="0"/>
          <w:numId w:val="4"/>
        </w:numPr>
        <w:autoSpaceDE w:val="0"/>
        <w:autoSpaceDN w:val="0"/>
        <w:adjustRightInd w:val="0"/>
        <w:ind w:left="851" w:right="142" w:hanging="284"/>
        <w:rPr>
          <w:rFonts w:ascii="Montserrat" w:hAnsi="Montserrat" w:cs="ACaslonPro-Regular"/>
        </w:rPr>
      </w:pPr>
      <w:r w:rsidRPr="00993271">
        <w:rPr>
          <w:rFonts w:ascii="Montserrat" w:hAnsi="Montserrat" w:cs="ACaslonPro-Regular"/>
          <w:color w:val="FF0000"/>
        </w:rPr>
        <w:t xml:space="preserve">A través del correo electrónico </w:t>
      </w:r>
      <w:hyperlink r:id="rId8" w:history="1">
        <w:r w:rsidRPr="00993271">
          <w:rPr>
            <w:rStyle w:val="Hipervnculo"/>
            <w:rFonts w:ascii="Montserrat" w:hAnsi="Montserrat" w:cs="ACaslonPro-Regular"/>
          </w:rPr>
          <w:t>denunciahyas@sectur.gob.mx</w:t>
        </w:r>
      </w:hyperlink>
      <w:r>
        <w:rPr>
          <w:rFonts w:ascii="Montserrat" w:hAnsi="Montserrat" w:cs="ACaslonPro-Regular"/>
        </w:rPr>
        <w:t xml:space="preserve"> </w:t>
      </w:r>
      <w:r w:rsidR="00B51FFB" w:rsidRPr="00684534">
        <w:rPr>
          <w:rFonts w:ascii="Montserrat" w:hAnsi="Montserrat" w:cs="ACaslonPro-Regular"/>
        </w:rPr>
        <w:t>.</w:t>
      </w:r>
    </w:p>
    <w:p w14:paraId="5E492E27" w14:textId="77777777" w:rsidR="00BB1225" w:rsidRPr="00684534" w:rsidRDefault="00570EB1" w:rsidP="004B2E10">
      <w:pPr>
        <w:pStyle w:val="Prrafodelista"/>
        <w:numPr>
          <w:ilvl w:val="0"/>
          <w:numId w:val="4"/>
        </w:numPr>
        <w:autoSpaceDE w:val="0"/>
        <w:autoSpaceDN w:val="0"/>
        <w:adjustRightInd w:val="0"/>
        <w:ind w:left="851" w:right="142" w:hanging="284"/>
        <w:jc w:val="both"/>
        <w:rPr>
          <w:rFonts w:ascii="Montserrat" w:hAnsi="Montserrat" w:cs="ACaslonPro-Regular"/>
        </w:rPr>
      </w:pPr>
      <w:r w:rsidRPr="00684534">
        <w:rPr>
          <w:rFonts w:ascii="Montserrat" w:hAnsi="Montserrat" w:cs="ACaslonPro-Regular"/>
        </w:rPr>
        <w:t xml:space="preserve">Si la </w:t>
      </w:r>
      <w:r w:rsidR="00F13650" w:rsidRPr="00684534">
        <w:rPr>
          <w:rFonts w:ascii="Montserrat" w:hAnsi="Montserrat" w:cs="ACaslonPro-Regular"/>
        </w:rPr>
        <w:t>denuncia</w:t>
      </w:r>
      <w:r w:rsidR="00BB1225" w:rsidRPr="00684534">
        <w:rPr>
          <w:rFonts w:ascii="Montserrat" w:hAnsi="Montserrat" w:cs="ACaslonPro-Regular"/>
        </w:rPr>
        <w:t xml:space="preserve"> es por </w:t>
      </w:r>
      <w:r w:rsidR="00BB1225" w:rsidRPr="00684534">
        <w:rPr>
          <w:rFonts w:ascii="Montserrat" w:hAnsi="Montserrat" w:cs="ACaslonPro-Regular"/>
          <w:lang w:val="es-ES"/>
        </w:rPr>
        <w:t xml:space="preserve">hostigamiento sexual y acoso sexual o laboral, puede ser a través de la Persona Consejera o </w:t>
      </w:r>
      <w:r w:rsidR="00186D44" w:rsidRPr="00684534">
        <w:rPr>
          <w:rFonts w:ascii="Montserrat" w:hAnsi="Montserrat" w:cs="ACaslonPro-Regular"/>
        </w:rPr>
        <w:t>ante la</w:t>
      </w:r>
      <w:r w:rsidR="00BB1225" w:rsidRPr="00684534">
        <w:rPr>
          <w:rFonts w:ascii="Montserrat" w:hAnsi="Montserrat" w:cs="ACaslonPro-Regular"/>
        </w:rPr>
        <w:t xml:space="preserve"> Secretar</w:t>
      </w:r>
      <w:r w:rsidR="00186D44" w:rsidRPr="00684534">
        <w:rPr>
          <w:rFonts w:ascii="Montserrat" w:hAnsi="Montserrat" w:cs="ACaslonPro-Regular"/>
        </w:rPr>
        <w:t>ía</w:t>
      </w:r>
      <w:r w:rsidR="006729AE" w:rsidRPr="00684534">
        <w:rPr>
          <w:rFonts w:ascii="Montserrat" w:hAnsi="Montserrat" w:cs="ACaslonPro-Regular"/>
        </w:rPr>
        <w:t xml:space="preserve"> Ejecutiv</w:t>
      </w:r>
      <w:r w:rsidR="00186D44" w:rsidRPr="00684534">
        <w:rPr>
          <w:rFonts w:ascii="Montserrat" w:hAnsi="Montserrat" w:cs="ACaslonPro-Regular"/>
        </w:rPr>
        <w:t>a</w:t>
      </w:r>
      <w:r w:rsidR="006729AE" w:rsidRPr="00684534">
        <w:rPr>
          <w:rFonts w:ascii="Montserrat" w:hAnsi="Montserrat" w:cs="ACaslonPro-Regular"/>
        </w:rPr>
        <w:t xml:space="preserve"> del Comité</w:t>
      </w:r>
      <w:r w:rsidR="00BB1225" w:rsidRPr="00684534">
        <w:rPr>
          <w:rFonts w:ascii="Montserrat" w:hAnsi="Montserrat" w:cs="ACaslonPro-Regular"/>
        </w:rPr>
        <w:t>.</w:t>
      </w:r>
    </w:p>
    <w:p w14:paraId="387C8874" w14:textId="77777777" w:rsidR="00A14C8B" w:rsidRPr="00684534" w:rsidRDefault="00570EB1" w:rsidP="004B2E10">
      <w:pPr>
        <w:pStyle w:val="Prrafodelista"/>
        <w:numPr>
          <w:ilvl w:val="0"/>
          <w:numId w:val="4"/>
        </w:numPr>
        <w:autoSpaceDE w:val="0"/>
        <w:autoSpaceDN w:val="0"/>
        <w:adjustRightInd w:val="0"/>
        <w:ind w:left="851" w:right="142" w:hanging="284"/>
        <w:jc w:val="both"/>
        <w:rPr>
          <w:rFonts w:ascii="Montserrat" w:hAnsi="Montserrat" w:cs="ACaslonPro-Regular"/>
        </w:rPr>
      </w:pPr>
      <w:r w:rsidRPr="00684534">
        <w:rPr>
          <w:rFonts w:ascii="Montserrat" w:hAnsi="Montserrat" w:cs="ACaslonPro-Regular"/>
        </w:rPr>
        <w:t xml:space="preserve">Si la </w:t>
      </w:r>
      <w:r w:rsidR="00F13650" w:rsidRPr="00684534">
        <w:rPr>
          <w:rFonts w:ascii="Montserrat" w:hAnsi="Montserrat" w:cs="ACaslonPro-Regular"/>
        </w:rPr>
        <w:t>denuncia</w:t>
      </w:r>
      <w:r w:rsidR="00BB1225" w:rsidRPr="00684534">
        <w:rPr>
          <w:rFonts w:ascii="Montserrat" w:hAnsi="Montserrat" w:cs="ACaslonPro-Regular"/>
        </w:rPr>
        <w:t xml:space="preserve"> es por discriminación</w:t>
      </w:r>
      <w:r w:rsidR="00C5510B">
        <w:rPr>
          <w:rFonts w:ascii="Montserrat" w:hAnsi="Montserrat" w:cs="ACaslonPro-Regular"/>
        </w:rPr>
        <w:t>,</w:t>
      </w:r>
      <w:r w:rsidR="00BB1225" w:rsidRPr="00684534">
        <w:rPr>
          <w:rFonts w:ascii="Montserrat" w:hAnsi="Montserrat" w:cs="ACaslonPro-Regular"/>
        </w:rPr>
        <w:t xml:space="preserve"> </w:t>
      </w:r>
      <w:r w:rsidR="00BB1225" w:rsidRPr="00684534">
        <w:rPr>
          <w:rFonts w:ascii="Montserrat" w:hAnsi="Montserrat" w:cs="ACaslonPro-Regular"/>
          <w:lang w:val="es-ES"/>
        </w:rPr>
        <w:t xml:space="preserve">puede ser a través de la Persona Asesora o </w:t>
      </w:r>
      <w:r w:rsidR="00186D44" w:rsidRPr="00684534">
        <w:rPr>
          <w:rFonts w:ascii="Montserrat" w:hAnsi="Montserrat" w:cs="ACaslonPro-Regular"/>
        </w:rPr>
        <w:t xml:space="preserve">ante la </w:t>
      </w:r>
      <w:r w:rsidR="00BB1225" w:rsidRPr="00684534">
        <w:rPr>
          <w:rFonts w:ascii="Montserrat" w:hAnsi="Montserrat" w:cs="ACaslonPro-Regular"/>
        </w:rPr>
        <w:t>Secretar</w:t>
      </w:r>
      <w:r w:rsidR="00186D44" w:rsidRPr="00684534">
        <w:rPr>
          <w:rFonts w:ascii="Montserrat" w:hAnsi="Montserrat" w:cs="ACaslonPro-Regular"/>
        </w:rPr>
        <w:t>ía</w:t>
      </w:r>
      <w:r w:rsidR="006729AE" w:rsidRPr="00684534">
        <w:rPr>
          <w:rFonts w:ascii="Montserrat" w:hAnsi="Montserrat" w:cs="ACaslonPro-Regular"/>
        </w:rPr>
        <w:t xml:space="preserve"> Ejecutiv</w:t>
      </w:r>
      <w:r w:rsidR="00186D44" w:rsidRPr="00684534">
        <w:rPr>
          <w:rFonts w:ascii="Montserrat" w:hAnsi="Montserrat" w:cs="ACaslonPro-Regular"/>
        </w:rPr>
        <w:t>a</w:t>
      </w:r>
      <w:r w:rsidR="006729AE" w:rsidRPr="00684534">
        <w:rPr>
          <w:rFonts w:ascii="Montserrat" w:hAnsi="Montserrat" w:cs="ACaslonPro-Regular"/>
        </w:rPr>
        <w:t xml:space="preserve"> del Comité</w:t>
      </w:r>
      <w:r w:rsidR="00A14C8B" w:rsidRPr="00684534">
        <w:rPr>
          <w:rFonts w:ascii="Montserrat" w:hAnsi="Montserrat" w:cs="ACaslonPro-Regular"/>
        </w:rPr>
        <w:t>.</w:t>
      </w:r>
    </w:p>
    <w:p w14:paraId="1C8B8E67" w14:textId="7A746F21" w:rsidR="00BB1225" w:rsidRPr="00684534" w:rsidRDefault="00A14C8B" w:rsidP="004B2E10">
      <w:pPr>
        <w:pStyle w:val="Prrafodelista"/>
        <w:numPr>
          <w:ilvl w:val="0"/>
          <w:numId w:val="4"/>
        </w:numPr>
        <w:autoSpaceDE w:val="0"/>
        <w:autoSpaceDN w:val="0"/>
        <w:adjustRightInd w:val="0"/>
        <w:ind w:left="851" w:right="142" w:hanging="284"/>
        <w:jc w:val="both"/>
        <w:rPr>
          <w:rFonts w:ascii="Montserrat" w:hAnsi="Montserrat" w:cs="ACaslonPro-Regular"/>
        </w:rPr>
      </w:pPr>
      <w:r w:rsidRPr="00684534">
        <w:rPr>
          <w:rFonts w:ascii="Montserrat" w:hAnsi="Montserrat" w:cs="ACaslonPro-Regular"/>
        </w:rPr>
        <w:t xml:space="preserve">Si la denuncia es por actos contrarios a la ética o </w:t>
      </w:r>
      <w:r w:rsidR="00C5510B">
        <w:rPr>
          <w:rFonts w:ascii="Montserrat" w:hAnsi="Montserrat" w:cs="ACaslonPro-Regular"/>
        </w:rPr>
        <w:t>R</w:t>
      </w:r>
      <w:r w:rsidRPr="00684534">
        <w:rPr>
          <w:rFonts w:ascii="Montserrat" w:hAnsi="Montserrat" w:cs="ACaslonPro-Regular"/>
        </w:rPr>
        <w:t xml:space="preserve">eglas de </w:t>
      </w:r>
      <w:r w:rsidR="00C5510B">
        <w:rPr>
          <w:rFonts w:ascii="Montserrat" w:hAnsi="Montserrat" w:cs="ACaslonPro-Regular"/>
        </w:rPr>
        <w:t>I</w:t>
      </w:r>
      <w:r w:rsidRPr="00684534">
        <w:rPr>
          <w:rFonts w:ascii="Montserrat" w:hAnsi="Montserrat" w:cs="ACaslonPro-Regular"/>
        </w:rPr>
        <w:t>ntegridad</w:t>
      </w:r>
      <w:r w:rsidR="00C5510B">
        <w:rPr>
          <w:rFonts w:ascii="Montserrat" w:hAnsi="Montserrat" w:cs="ACaslonPro-Regular"/>
        </w:rPr>
        <w:t>,</w:t>
      </w:r>
      <w:r w:rsidRPr="00684534">
        <w:rPr>
          <w:rFonts w:ascii="Montserrat" w:hAnsi="Montserrat" w:cs="ACaslonPro-Regular"/>
        </w:rPr>
        <w:t xml:space="preserve"> puede ser a través de la Secretaría Ejecutiva del Comité</w:t>
      </w:r>
      <w:r w:rsidR="00BB1225" w:rsidRPr="00684534">
        <w:rPr>
          <w:rFonts w:ascii="Montserrat" w:hAnsi="Montserrat" w:cs="ACaslonPro-Regular"/>
        </w:rPr>
        <w:t>.</w:t>
      </w:r>
    </w:p>
    <w:p w14:paraId="30E2CB1A" w14:textId="5FD84198" w:rsidR="00B51FFB" w:rsidRPr="00684534" w:rsidRDefault="00B51FFB" w:rsidP="00B51FFB">
      <w:pPr>
        <w:autoSpaceDE w:val="0"/>
        <w:autoSpaceDN w:val="0"/>
        <w:adjustRightInd w:val="0"/>
        <w:ind w:left="284" w:right="142"/>
        <w:jc w:val="both"/>
        <w:rPr>
          <w:rFonts w:ascii="Montserrat" w:hAnsi="Montserrat" w:cs="ACaslonPro-Regular"/>
        </w:rPr>
      </w:pPr>
      <w:r w:rsidRPr="00684534">
        <w:rPr>
          <w:rFonts w:ascii="Montserrat" w:hAnsi="Montserrat" w:cs="ACaslonPro-Regular"/>
        </w:rPr>
        <w:t xml:space="preserve">Las únicas formalidades que </w:t>
      </w:r>
      <w:r w:rsidR="00570EB1" w:rsidRPr="00684534">
        <w:rPr>
          <w:rFonts w:ascii="Montserrat" w:hAnsi="Montserrat" w:cs="ACaslonPro-Regular"/>
        </w:rPr>
        <w:t>se requieren para presentar una</w:t>
      </w:r>
      <w:r w:rsidR="00F143F1" w:rsidRPr="00684534">
        <w:rPr>
          <w:rFonts w:ascii="Montserrat" w:hAnsi="Montserrat" w:cs="ACaslonPro-Regular"/>
        </w:rPr>
        <w:t xml:space="preserve"> denuncia</w:t>
      </w:r>
      <w:r w:rsidRPr="00684534">
        <w:rPr>
          <w:rFonts w:ascii="Montserrat" w:hAnsi="Montserrat" w:cs="ACaslonPro-Regular"/>
        </w:rPr>
        <w:t xml:space="preserve"> son: que contenga el nombre y el domicilio o dirección elec</w:t>
      </w:r>
      <w:r w:rsidR="00D755DF" w:rsidRPr="00684534">
        <w:rPr>
          <w:rFonts w:ascii="Montserrat" w:hAnsi="Montserrat" w:cs="ACaslonPro-Regular"/>
        </w:rPr>
        <w:t xml:space="preserve">trónica de la parte </w:t>
      </w:r>
      <w:r w:rsidR="0091065A">
        <w:rPr>
          <w:rFonts w:ascii="Montserrat" w:hAnsi="Montserrat" w:cs="ACaslonPro-Regular"/>
        </w:rPr>
        <w:t>P</w:t>
      </w:r>
      <w:r w:rsidR="00D755DF" w:rsidRPr="00684534">
        <w:rPr>
          <w:rFonts w:ascii="Montserrat" w:hAnsi="Montserrat" w:cs="ACaslonPro-Regular"/>
        </w:rPr>
        <w:t>romovente</w:t>
      </w:r>
      <w:r w:rsidRPr="00684534">
        <w:rPr>
          <w:rFonts w:ascii="Montserrat" w:hAnsi="Montserrat" w:cs="ACaslonPro-Regular"/>
        </w:rPr>
        <w:t xml:space="preserve"> para recibir informes, un breve relato de los hechos </w:t>
      </w:r>
      <w:r w:rsidR="003026A4" w:rsidRPr="00684534">
        <w:rPr>
          <w:rFonts w:ascii="Montserrat" w:hAnsi="Montserrat" w:cs="ACaslonPro-Regular"/>
        </w:rPr>
        <w:t xml:space="preserve">que </w:t>
      </w:r>
      <w:r w:rsidRPr="00684534">
        <w:rPr>
          <w:rFonts w:ascii="Montserrat" w:hAnsi="Montserrat" w:cs="ACaslonPro-Regular"/>
        </w:rPr>
        <w:t>la motivan, los datos del servidor público involucrado y</w:t>
      </w:r>
      <w:r w:rsidR="00D550B4">
        <w:rPr>
          <w:rFonts w:ascii="Montserrat" w:hAnsi="Montserrat" w:cs="ACaslonPro-Regular"/>
        </w:rPr>
        <w:t>,</w:t>
      </w:r>
      <w:r w:rsidRPr="00684534">
        <w:rPr>
          <w:rFonts w:ascii="Montserrat" w:hAnsi="Montserrat" w:cs="ACaslonPro-Regular"/>
        </w:rPr>
        <w:t xml:space="preserve"> en su caso, los medios probatorios de la conducta, entre éstos, los de al menos un tercero q</w:t>
      </w:r>
      <w:r w:rsidR="0005423E" w:rsidRPr="00684534">
        <w:rPr>
          <w:rFonts w:ascii="Montserrat" w:hAnsi="Montserrat" w:cs="ACaslonPro-Regular"/>
        </w:rPr>
        <w:t>ue haya conocido de los hechos.</w:t>
      </w:r>
    </w:p>
    <w:p w14:paraId="07967B71" w14:textId="77777777" w:rsidR="00B51FFB" w:rsidRPr="00684534" w:rsidRDefault="00B51FFB" w:rsidP="00B51FFB">
      <w:pPr>
        <w:ind w:left="284" w:right="142"/>
        <w:jc w:val="both"/>
        <w:rPr>
          <w:rFonts w:ascii="Montserrat" w:hAnsi="Montserrat" w:cs="ACaslonPro-Regular"/>
        </w:rPr>
      </w:pPr>
      <w:r w:rsidRPr="00684534">
        <w:rPr>
          <w:rFonts w:ascii="Montserrat" w:hAnsi="Montserrat" w:cs="ACaslonPro-Regular"/>
        </w:rPr>
        <w:t xml:space="preserve">Por su parte, el relato de los hechos que motivan la </w:t>
      </w:r>
      <w:r w:rsidR="00434B63" w:rsidRPr="00684534">
        <w:rPr>
          <w:rFonts w:ascii="Montserrat" w:hAnsi="Montserrat" w:cs="ACaslonPro-Regular"/>
        </w:rPr>
        <w:t>denuncia</w:t>
      </w:r>
      <w:r w:rsidRPr="00684534">
        <w:rPr>
          <w:rFonts w:ascii="Montserrat" w:hAnsi="Montserrat" w:cs="ACaslonPro-Regular"/>
        </w:rPr>
        <w:t xml:space="preserve"> deberá ser claro, precisando cómo, cuándo y dónde sucedieron; así como cualquier otra información que considere relevante, y la información que permita identificar al autor o autora del presunto acto, omisión o práctica social contraria a la ética.</w:t>
      </w:r>
    </w:p>
    <w:p w14:paraId="330A4D1B" w14:textId="77777777" w:rsidR="00B51FFB" w:rsidRPr="00684534" w:rsidRDefault="0070508E" w:rsidP="00B51FFB">
      <w:pPr>
        <w:ind w:left="284" w:right="142"/>
        <w:jc w:val="both"/>
        <w:rPr>
          <w:rFonts w:ascii="Montserrat" w:hAnsi="Montserrat" w:cs="ACaslonPro-Regular"/>
        </w:rPr>
      </w:pPr>
      <w:r w:rsidRPr="00684534">
        <w:rPr>
          <w:rFonts w:ascii="Montserrat" w:hAnsi="Montserrat" w:cs="ACaslonPro-Regular"/>
        </w:rPr>
        <w:t xml:space="preserve">Cuando la </w:t>
      </w:r>
      <w:r w:rsidR="00434B63" w:rsidRPr="00684534">
        <w:rPr>
          <w:rFonts w:ascii="Montserrat" w:hAnsi="Montserrat" w:cs="ACaslonPro-Regular"/>
        </w:rPr>
        <w:t>denuncia</w:t>
      </w:r>
      <w:r w:rsidR="00B51FFB" w:rsidRPr="00684534">
        <w:rPr>
          <w:rFonts w:ascii="Montserrat" w:hAnsi="Montserrat" w:cs="ACaslonPro-Regular"/>
        </w:rPr>
        <w:t xml:space="preserve"> se haya realizado por correo electrónico, deberá ratificarse dentro de los cinco días hábiles siguientes al de su presentación. En ese sentido, por ratificación se entenderá el acto voluntario, que se realiza por cua</w:t>
      </w:r>
      <w:r w:rsidR="00523805" w:rsidRPr="00684534">
        <w:rPr>
          <w:rFonts w:ascii="Montserrat" w:hAnsi="Montserrat" w:cs="ACaslonPro-Regular"/>
        </w:rPr>
        <w:t>lquier vía, a través del cual la persona</w:t>
      </w:r>
      <w:r w:rsidR="00B51FFB" w:rsidRPr="00684534">
        <w:rPr>
          <w:rFonts w:ascii="Montserrat" w:hAnsi="Montserrat" w:cs="ACaslonPro-Regular"/>
        </w:rPr>
        <w:t xml:space="preserve"> servidor</w:t>
      </w:r>
      <w:r w:rsidR="00523805" w:rsidRPr="00684534">
        <w:rPr>
          <w:rFonts w:ascii="Montserrat" w:hAnsi="Montserrat" w:cs="ACaslonPro-Regular"/>
        </w:rPr>
        <w:t>a</w:t>
      </w:r>
      <w:r w:rsidR="00B51FFB" w:rsidRPr="00684534">
        <w:rPr>
          <w:rFonts w:ascii="Montserrat" w:hAnsi="Montserrat" w:cs="ACaslonPro-Regular"/>
        </w:rPr>
        <w:t xml:space="preserve"> públic</w:t>
      </w:r>
      <w:r w:rsidR="00523805" w:rsidRPr="00684534">
        <w:rPr>
          <w:rFonts w:ascii="Montserrat" w:hAnsi="Montserrat" w:cs="ACaslonPro-Regular"/>
        </w:rPr>
        <w:t>a</w:t>
      </w:r>
      <w:r w:rsidR="00B51FFB" w:rsidRPr="00684534">
        <w:rPr>
          <w:rFonts w:ascii="Montserrat" w:hAnsi="Montserrat" w:cs="ACaslonPro-Regular"/>
        </w:rPr>
        <w:t xml:space="preserve"> </w:t>
      </w:r>
      <w:r w:rsidR="00015E74" w:rsidRPr="00684534">
        <w:rPr>
          <w:rFonts w:ascii="Montserrat" w:hAnsi="Montserrat" w:cs="ACaslonPro-Regular"/>
        </w:rPr>
        <w:t xml:space="preserve">o persona </w:t>
      </w:r>
      <w:r w:rsidR="009B1880" w:rsidRPr="00684534">
        <w:rPr>
          <w:rFonts w:ascii="Montserrat" w:hAnsi="Montserrat" w:cs="ACaslonPro-Regular"/>
        </w:rPr>
        <w:t>agraviada</w:t>
      </w:r>
      <w:r w:rsidR="00B51FFB" w:rsidRPr="00684534">
        <w:rPr>
          <w:rFonts w:ascii="Montserrat" w:hAnsi="Montserrat" w:cs="ACaslonPro-Regular"/>
        </w:rPr>
        <w:t xml:space="preserve"> demue</w:t>
      </w:r>
      <w:r w:rsidRPr="00684534">
        <w:rPr>
          <w:rFonts w:ascii="Montserrat" w:hAnsi="Montserrat" w:cs="ACaslonPro-Regular"/>
        </w:rPr>
        <w:t xml:space="preserve">stra su interés en formular una </w:t>
      </w:r>
      <w:r w:rsidR="00434B63" w:rsidRPr="00684534">
        <w:rPr>
          <w:rFonts w:ascii="Montserrat" w:hAnsi="Montserrat" w:cs="ACaslonPro-Regular"/>
        </w:rPr>
        <w:t>denuncia</w:t>
      </w:r>
      <w:r w:rsidR="00B51FFB" w:rsidRPr="00684534">
        <w:rPr>
          <w:rFonts w:ascii="Montserrat" w:hAnsi="Montserrat" w:cs="ACaslonPro-Regular"/>
        </w:rPr>
        <w:t xml:space="preserve">, por lo cual hace suyo un acto jurídico realizado en el </w:t>
      </w:r>
      <w:r w:rsidR="00875E41" w:rsidRPr="00684534">
        <w:rPr>
          <w:rFonts w:ascii="Montserrat" w:hAnsi="Montserrat" w:cs="ACaslonPro-Regular"/>
        </w:rPr>
        <w:t>Protocolo</w:t>
      </w:r>
      <w:r w:rsidR="00B51FFB" w:rsidRPr="00684534">
        <w:rPr>
          <w:rFonts w:ascii="Montserrat" w:hAnsi="Montserrat" w:cs="ACaslonPro-Regular"/>
        </w:rPr>
        <w:t>.</w:t>
      </w:r>
    </w:p>
    <w:p w14:paraId="2D3CE159" w14:textId="77777777" w:rsidR="00B51FFB" w:rsidRDefault="0070508E" w:rsidP="00B51FFB">
      <w:pPr>
        <w:ind w:left="284" w:right="142"/>
        <w:jc w:val="both"/>
        <w:rPr>
          <w:rFonts w:ascii="Montserrat" w:hAnsi="Montserrat" w:cs="ACaslonPro-Regular"/>
        </w:rPr>
      </w:pPr>
      <w:r w:rsidRPr="00684534">
        <w:rPr>
          <w:rFonts w:ascii="Montserrat" w:hAnsi="Montserrat" w:cs="ACaslonPro-Regular"/>
        </w:rPr>
        <w:t>Una vez recibida la</w:t>
      </w:r>
      <w:r w:rsidR="00F143F1" w:rsidRPr="00684534">
        <w:rPr>
          <w:rFonts w:ascii="Montserrat" w:hAnsi="Montserrat" w:cs="ACaslonPro-Regular"/>
        </w:rPr>
        <w:t xml:space="preserve"> </w:t>
      </w:r>
      <w:r w:rsidR="00434B63" w:rsidRPr="00684534">
        <w:rPr>
          <w:rFonts w:ascii="Montserrat" w:hAnsi="Montserrat" w:cs="ACaslonPro-Regular"/>
        </w:rPr>
        <w:t>denuncia</w:t>
      </w:r>
      <w:r w:rsidR="00186D44" w:rsidRPr="00684534">
        <w:rPr>
          <w:rFonts w:ascii="Montserrat" w:hAnsi="Montserrat" w:cs="ACaslonPro-Regular"/>
        </w:rPr>
        <w:t>, la</w:t>
      </w:r>
      <w:r w:rsidR="00B51FFB" w:rsidRPr="00684534">
        <w:rPr>
          <w:rFonts w:ascii="Montserrat" w:hAnsi="Montserrat" w:cs="ACaslonPro-Regular"/>
        </w:rPr>
        <w:t xml:space="preserve"> Secretar</w:t>
      </w:r>
      <w:r w:rsidR="00186D44" w:rsidRPr="00684534">
        <w:rPr>
          <w:rFonts w:ascii="Montserrat" w:hAnsi="Montserrat" w:cs="ACaslonPro-Regular"/>
        </w:rPr>
        <w:t>ía</w:t>
      </w:r>
      <w:r w:rsidR="00B51FFB" w:rsidRPr="00684534">
        <w:rPr>
          <w:rFonts w:ascii="Montserrat" w:hAnsi="Montserrat" w:cs="ACaslonPro-Regular"/>
        </w:rPr>
        <w:t xml:space="preserve"> Ejecutiv</w:t>
      </w:r>
      <w:r w:rsidR="00186D44" w:rsidRPr="00684534">
        <w:rPr>
          <w:rFonts w:ascii="Montserrat" w:hAnsi="Montserrat" w:cs="ACaslonPro-Regular"/>
        </w:rPr>
        <w:t>a</w:t>
      </w:r>
      <w:r w:rsidR="00B51FFB" w:rsidRPr="00684534">
        <w:rPr>
          <w:rFonts w:ascii="Montserrat" w:hAnsi="Montserrat" w:cs="ACaslonPro-Regular"/>
        </w:rPr>
        <w:t xml:space="preserve"> le asignará un número de expediente y verificará que contenga el nombre y el domicilio o dirección electrónica para recibir informes, un breve relato de los hechos, los datos de</w:t>
      </w:r>
      <w:r w:rsidR="00523805" w:rsidRPr="00684534">
        <w:rPr>
          <w:rFonts w:ascii="Montserrat" w:hAnsi="Montserrat" w:cs="ACaslonPro-Regular"/>
        </w:rPr>
        <w:t xml:space="preserve"> </w:t>
      </w:r>
      <w:r w:rsidR="00B51FFB" w:rsidRPr="00684534">
        <w:rPr>
          <w:rFonts w:ascii="Montserrat" w:hAnsi="Montserrat" w:cs="ACaslonPro-Regular"/>
        </w:rPr>
        <w:t>l</w:t>
      </w:r>
      <w:r w:rsidR="00523805" w:rsidRPr="00684534">
        <w:rPr>
          <w:rFonts w:ascii="Montserrat" w:hAnsi="Montserrat" w:cs="ACaslonPro-Regular"/>
        </w:rPr>
        <w:t>a persona</w:t>
      </w:r>
      <w:r w:rsidR="00B51FFB" w:rsidRPr="00684534">
        <w:rPr>
          <w:rFonts w:ascii="Montserrat" w:hAnsi="Montserrat" w:cs="ACaslonPro-Regular"/>
        </w:rPr>
        <w:t xml:space="preserve"> servidor</w:t>
      </w:r>
      <w:r w:rsidR="00523805" w:rsidRPr="00684534">
        <w:rPr>
          <w:rFonts w:ascii="Montserrat" w:hAnsi="Montserrat" w:cs="ACaslonPro-Regular"/>
        </w:rPr>
        <w:t>a</w:t>
      </w:r>
      <w:r w:rsidR="00B51FFB" w:rsidRPr="00684534">
        <w:rPr>
          <w:rFonts w:ascii="Montserrat" w:hAnsi="Montserrat" w:cs="ACaslonPro-Regular"/>
        </w:rPr>
        <w:t xml:space="preserve"> públic</w:t>
      </w:r>
      <w:r w:rsidR="00523805" w:rsidRPr="00684534">
        <w:rPr>
          <w:rFonts w:ascii="Montserrat" w:hAnsi="Montserrat" w:cs="ACaslonPro-Regular"/>
        </w:rPr>
        <w:t>a</w:t>
      </w:r>
      <w:r w:rsidR="00B51FFB" w:rsidRPr="00684534">
        <w:rPr>
          <w:rFonts w:ascii="Montserrat" w:hAnsi="Montserrat" w:cs="ACaslonPro-Regular"/>
        </w:rPr>
        <w:t xml:space="preserve"> involucrad</w:t>
      </w:r>
      <w:r w:rsidR="00523805" w:rsidRPr="00684534">
        <w:rPr>
          <w:rFonts w:ascii="Montserrat" w:hAnsi="Montserrat" w:cs="ACaslonPro-Regular"/>
        </w:rPr>
        <w:t>a</w:t>
      </w:r>
      <w:r w:rsidR="00B51FFB" w:rsidRPr="00684534">
        <w:rPr>
          <w:rFonts w:ascii="Montserrat" w:hAnsi="Montserrat" w:cs="ACaslonPro-Regular"/>
        </w:rPr>
        <w:t xml:space="preserve"> y en su caso, los medios probatorios de la conducta, entre éstos, los de al menos un tercero que haya conocido de los hechos.</w:t>
      </w:r>
    </w:p>
    <w:p w14:paraId="4396012A" w14:textId="77777777" w:rsidR="00431E51" w:rsidRDefault="00431E51" w:rsidP="00B51FFB">
      <w:pPr>
        <w:ind w:left="284" w:right="142"/>
        <w:jc w:val="both"/>
        <w:rPr>
          <w:rFonts w:ascii="Montserrat" w:hAnsi="Montserrat" w:cs="ACaslonPro-Regular"/>
        </w:rPr>
      </w:pPr>
    </w:p>
    <w:p w14:paraId="6CB78744" w14:textId="77777777" w:rsidR="00431E51" w:rsidRPr="00684534" w:rsidRDefault="00431E51" w:rsidP="00B51FFB">
      <w:pPr>
        <w:ind w:left="284" w:right="142"/>
        <w:jc w:val="both"/>
        <w:rPr>
          <w:rFonts w:ascii="Montserrat" w:hAnsi="Montserrat" w:cs="ACaslonPro-Regular"/>
        </w:rPr>
      </w:pPr>
    </w:p>
    <w:p w14:paraId="139DD353" w14:textId="3A9A763C" w:rsidR="00B51FFB" w:rsidRPr="00684534" w:rsidRDefault="000A3A55" w:rsidP="00B51FFB">
      <w:pPr>
        <w:ind w:left="284" w:right="142"/>
        <w:jc w:val="both"/>
        <w:rPr>
          <w:rFonts w:ascii="Montserrat" w:hAnsi="Montserrat"/>
          <w:b/>
        </w:rPr>
      </w:pPr>
      <w:r w:rsidRPr="00684534">
        <w:rPr>
          <w:rFonts w:ascii="Montserrat" w:hAnsi="Montserrat"/>
          <w:b/>
        </w:rPr>
        <w:t>3</w:t>
      </w:r>
      <w:r w:rsidR="00B51FFB" w:rsidRPr="00684534">
        <w:rPr>
          <w:rFonts w:ascii="Montserrat" w:hAnsi="Montserrat"/>
          <w:b/>
        </w:rPr>
        <w:t>.1</w:t>
      </w:r>
      <w:r w:rsidR="00992A19">
        <w:rPr>
          <w:rFonts w:ascii="Montserrat" w:hAnsi="Montserrat"/>
          <w:b/>
        </w:rPr>
        <w:t>.</w:t>
      </w:r>
      <w:r w:rsidR="00B51FFB" w:rsidRPr="00684534">
        <w:rPr>
          <w:rFonts w:ascii="Montserrat" w:hAnsi="Montserrat"/>
          <w:b/>
        </w:rPr>
        <w:t xml:space="preserve"> Contacto</w:t>
      </w:r>
    </w:p>
    <w:p w14:paraId="28C0CF46" w14:textId="77777777" w:rsidR="00B51FFB" w:rsidRPr="00684534" w:rsidRDefault="00B51FFB" w:rsidP="00B51FFB">
      <w:pPr>
        <w:ind w:left="284" w:right="142"/>
        <w:jc w:val="both"/>
        <w:rPr>
          <w:rFonts w:ascii="Montserrat" w:hAnsi="Montserrat"/>
        </w:rPr>
      </w:pPr>
      <w:r w:rsidRPr="00684534">
        <w:rPr>
          <w:rFonts w:ascii="Montserrat" w:hAnsi="Montserrat"/>
        </w:rPr>
        <w:lastRenderedPageBreak/>
        <w:t>E</w:t>
      </w:r>
      <w:r w:rsidR="00C92B64" w:rsidRPr="00684534">
        <w:rPr>
          <w:rFonts w:ascii="Montserrat" w:hAnsi="Montserrat"/>
        </w:rPr>
        <w:t>n e</w:t>
      </w:r>
      <w:r w:rsidRPr="00684534">
        <w:rPr>
          <w:rFonts w:ascii="Montserrat" w:hAnsi="Montserrat"/>
        </w:rPr>
        <w:t xml:space="preserve">l momento de la entrevista </w:t>
      </w:r>
      <w:r w:rsidR="00C92B64" w:rsidRPr="00684534">
        <w:rPr>
          <w:rFonts w:ascii="Montserrat" w:hAnsi="Montserrat"/>
        </w:rPr>
        <w:t>se</w:t>
      </w:r>
      <w:r w:rsidRPr="00684534">
        <w:rPr>
          <w:rFonts w:ascii="Montserrat" w:hAnsi="Montserrat"/>
        </w:rPr>
        <w:t xml:space="preserve"> recaba la información necesaria que permita determinar o no la admisibilidad de la </w:t>
      </w:r>
      <w:r w:rsidR="00F143F1" w:rsidRPr="00684534">
        <w:rPr>
          <w:rFonts w:ascii="Montserrat" w:hAnsi="Montserrat"/>
        </w:rPr>
        <w:t>denuncia</w:t>
      </w:r>
      <w:r w:rsidRPr="00684534">
        <w:rPr>
          <w:rFonts w:ascii="Montserrat" w:hAnsi="Montserrat"/>
        </w:rPr>
        <w:t>, así como p</w:t>
      </w:r>
      <w:r w:rsidR="00523805" w:rsidRPr="00684534">
        <w:rPr>
          <w:rFonts w:ascii="Montserrat" w:hAnsi="Montserrat"/>
        </w:rPr>
        <w:t>ara realizar las acciones. Si la persona</w:t>
      </w:r>
      <w:r w:rsidRPr="00684534">
        <w:rPr>
          <w:rFonts w:ascii="Montserrat" w:hAnsi="Montserrat"/>
        </w:rPr>
        <w:t xml:space="preserve"> servidor</w:t>
      </w:r>
      <w:r w:rsidR="00523805" w:rsidRPr="00684534">
        <w:rPr>
          <w:rFonts w:ascii="Montserrat" w:hAnsi="Montserrat"/>
        </w:rPr>
        <w:t>a</w:t>
      </w:r>
      <w:r w:rsidRPr="00684534">
        <w:rPr>
          <w:rFonts w:ascii="Montserrat" w:hAnsi="Montserrat"/>
        </w:rPr>
        <w:t xml:space="preserve"> públic</w:t>
      </w:r>
      <w:r w:rsidR="00523805" w:rsidRPr="00684534">
        <w:rPr>
          <w:rFonts w:ascii="Montserrat" w:hAnsi="Montserrat"/>
        </w:rPr>
        <w:t>a</w:t>
      </w:r>
      <w:r w:rsidRPr="00684534">
        <w:rPr>
          <w:rFonts w:ascii="Montserrat" w:hAnsi="Montserrat"/>
        </w:rPr>
        <w:t xml:space="preserve"> que presenta una </w:t>
      </w:r>
      <w:r w:rsidR="00F143F1" w:rsidRPr="00684534">
        <w:rPr>
          <w:rFonts w:ascii="Montserrat" w:hAnsi="Montserrat"/>
        </w:rPr>
        <w:t>denuncia</w:t>
      </w:r>
      <w:r w:rsidRPr="00684534">
        <w:rPr>
          <w:rFonts w:ascii="Montserrat" w:hAnsi="Montserrat"/>
        </w:rPr>
        <w:t xml:space="preserve"> sufre una crisis emocional durante la entrevista, </w:t>
      </w:r>
      <w:r w:rsidR="00F94ED0" w:rsidRPr="00684534">
        <w:rPr>
          <w:rFonts w:ascii="Montserrat" w:hAnsi="Montserrat"/>
        </w:rPr>
        <w:t>las personas consejeras,</w:t>
      </w:r>
      <w:r w:rsidR="00AF27DA" w:rsidRPr="00684534">
        <w:rPr>
          <w:rFonts w:ascii="Montserrat" w:hAnsi="Montserrat"/>
        </w:rPr>
        <w:t xml:space="preserve"> asesoras o </w:t>
      </w:r>
      <w:r w:rsidRPr="00684534">
        <w:rPr>
          <w:rFonts w:ascii="Montserrat" w:hAnsi="Montserrat"/>
        </w:rPr>
        <w:t>el personal del C</w:t>
      </w:r>
      <w:r w:rsidR="006729AE" w:rsidRPr="00684534">
        <w:rPr>
          <w:rFonts w:ascii="Montserrat" w:hAnsi="Montserrat"/>
        </w:rPr>
        <w:t>omité y</w:t>
      </w:r>
      <w:r w:rsidR="001238B1" w:rsidRPr="00684534">
        <w:rPr>
          <w:rFonts w:ascii="Montserrat" w:hAnsi="Montserrat"/>
        </w:rPr>
        <w:t>/o</w:t>
      </w:r>
      <w:r w:rsidR="006729AE" w:rsidRPr="00684534">
        <w:rPr>
          <w:rFonts w:ascii="Montserrat" w:hAnsi="Montserrat"/>
        </w:rPr>
        <w:t xml:space="preserve"> Subcomité</w:t>
      </w:r>
      <w:r w:rsidRPr="00684534">
        <w:rPr>
          <w:rFonts w:ascii="Montserrat" w:hAnsi="Montserrat"/>
        </w:rPr>
        <w:t xml:space="preserve"> debe contar con las herramientas necesarias para realizar una atención adecuada que brinde tranquilidad a la persona a fin de poder recabar la información necesaria.</w:t>
      </w:r>
    </w:p>
    <w:p w14:paraId="07DC8C25" w14:textId="52B6B988" w:rsidR="00B51FFB" w:rsidRPr="00684534" w:rsidRDefault="000A3A55" w:rsidP="00B51FFB">
      <w:pPr>
        <w:ind w:left="284" w:right="142"/>
        <w:jc w:val="both"/>
        <w:rPr>
          <w:rFonts w:ascii="Montserrat" w:hAnsi="Montserrat"/>
          <w:b/>
          <w:bCs/>
        </w:rPr>
      </w:pPr>
      <w:r w:rsidRPr="00684534">
        <w:rPr>
          <w:rFonts w:ascii="Montserrat" w:hAnsi="Montserrat"/>
          <w:b/>
          <w:bCs/>
        </w:rPr>
        <w:t>3</w:t>
      </w:r>
      <w:r w:rsidR="00795C6E" w:rsidRPr="00684534">
        <w:rPr>
          <w:rFonts w:ascii="Montserrat" w:hAnsi="Montserrat"/>
          <w:b/>
          <w:bCs/>
        </w:rPr>
        <w:t>.2</w:t>
      </w:r>
      <w:r w:rsidR="00992A19">
        <w:rPr>
          <w:rFonts w:ascii="Montserrat" w:hAnsi="Montserrat"/>
          <w:b/>
          <w:bCs/>
        </w:rPr>
        <w:t>.</w:t>
      </w:r>
      <w:r w:rsidR="00795C6E" w:rsidRPr="00684534">
        <w:rPr>
          <w:rFonts w:ascii="Montserrat" w:hAnsi="Montserrat"/>
          <w:b/>
          <w:bCs/>
        </w:rPr>
        <w:t xml:space="preserve"> Recepción de una</w:t>
      </w:r>
      <w:r w:rsidR="00F143F1" w:rsidRPr="00684534">
        <w:rPr>
          <w:rFonts w:ascii="Montserrat" w:hAnsi="Montserrat"/>
          <w:b/>
          <w:bCs/>
        </w:rPr>
        <w:t xml:space="preserve"> denuncia</w:t>
      </w:r>
      <w:r w:rsidR="00B51FFB" w:rsidRPr="00684534">
        <w:rPr>
          <w:rFonts w:ascii="Montserrat" w:hAnsi="Montserrat"/>
          <w:b/>
          <w:bCs/>
        </w:rPr>
        <w:t xml:space="preserve"> por escrito o por correo electrónico</w:t>
      </w:r>
    </w:p>
    <w:p w14:paraId="32F92782" w14:textId="20F6433F" w:rsidR="00B51FFB" w:rsidRPr="00684534" w:rsidRDefault="00DA66A7" w:rsidP="00B51FFB">
      <w:pPr>
        <w:ind w:left="284" w:right="142"/>
        <w:jc w:val="both"/>
        <w:rPr>
          <w:rFonts w:ascii="Montserrat" w:hAnsi="Montserrat"/>
        </w:rPr>
      </w:pPr>
      <w:r w:rsidRPr="00684534">
        <w:rPr>
          <w:rFonts w:ascii="Montserrat" w:hAnsi="Montserrat"/>
        </w:rPr>
        <w:t>Cualquier persona</w:t>
      </w:r>
      <w:r w:rsidR="00015E74" w:rsidRPr="00684534">
        <w:rPr>
          <w:rFonts w:ascii="Montserrat" w:hAnsi="Montserrat"/>
        </w:rPr>
        <w:t xml:space="preserve"> podrá</w:t>
      </w:r>
      <w:r w:rsidR="00B51FFB" w:rsidRPr="00684534">
        <w:rPr>
          <w:rFonts w:ascii="Montserrat" w:hAnsi="Montserrat"/>
        </w:rPr>
        <w:t xml:space="preserve"> presentar</w:t>
      </w:r>
      <w:r w:rsidR="00795C6E" w:rsidRPr="00684534">
        <w:rPr>
          <w:rFonts w:ascii="Montserrat" w:hAnsi="Montserrat"/>
        </w:rPr>
        <w:t xml:space="preserve"> una</w:t>
      </w:r>
      <w:r w:rsidR="00F143F1" w:rsidRPr="00684534">
        <w:rPr>
          <w:rFonts w:ascii="Montserrat" w:hAnsi="Montserrat"/>
        </w:rPr>
        <w:t xml:space="preserve"> denuncia</w:t>
      </w:r>
      <w:r w:rsidR="00B51FFB" w:rsidRPr="00684534">
        <w:rPr>
          <w:rFonts w:ascii="Montserrat" w:hAnsi="Montserrat"/>
        </w:rPr>
        <w:t xml:space="preserve"> por presuntos actos, omisiones o prácticas sociales contrarios a la ética</w:t>
      </w:r>
      <w:r w:rsidR="000B4FDD" w:rsidRPr="00684534">
        <w:rPr>
          <w:rFonts w:ascii="Montserrat" w:hAnsi="Montserrat"/>
        </w:rPr>
        <w:t xml:space="preserve">, </w:t>
      </w:r>
      <w:r w:rsidR="000B4FDD" w:rsidRPr="00684534">
        <w:rPr>
          <w:rFonts w:ascii="Montserrat" w:hAnsi="Montserrat"/>
          <w:lang w:val="es-ES"/>
        </w:rPr>
        <w:t xml:space="preserve">por hostigamiento sexual, acoso sexual o laboral, o discriminación </w:t>
      </w:r>
      <w:r w:rsidR="00B51FFB" w:rsidRPr="00684534">
        <w:rPr>
          <w:rFonts w:ascii="Montserrat" w:hAnsi="Montserrat"/>
        </w:rPr>
        <w:t xml:space="preserve">ante el </w:t>
      </w:r>
      <w:r w:rsidRPr="00684534">
        <w:rPr>
          <w:rFonts w:ascii="Montserrat" w:hAnsi="Montserrat"/>
        </w:rPr>
        <w:t>CEPCI</w:t>
      </w:r>
      <w:r w:rsidR="00B51FFB" w:rsidRPr="00684534">
        <w:rPr>
          <w:rFonts w:ascii="Montserrat" w:hAnsi="Montserrat"/>
        </w:rPr>
        <w:t xml:space="preserve">. Las </w:t>
      </w:r>
      <w:r w:rsidR="00F143F1" w:rsidRPr="00684534">
        <w:rPr>
          <w:rFonts w:ascii="Montserrat" w:hAnsi="Montserrat"/>
        </w:rPr>
        <w:t>denuncia</w:t>
      </w:r>
      <w:r w:rsidR="009F6D9E" w:rsidRPr="00684534">
        <w:rPr>
          <w:rFonts w:ascii="Montserrat" w:hAnsi="Montserrat"/>
        </w:rPr>
        <w:t>s</w:t>
      </w:r>
      <w:r w:rsidR="00B51FFB" w:rsidRPr="00684534">
        <w:rPr>
          <w:rFonts w:ascii="Montserrat" w:hAnsi="Montserrat"/>
        </w:rPr>
        <w:t xml:space="preserve"> podrán presentarse por escrito con firma o huella digital y datos g</w:t>
      </w:r>
      <w:r w:rsidR="003177A6" w:rsidRPr="00684534">
        <w:rPr>
          <w:rFonts w:ascii="Montserrat" w:hAnsi="Montserrat"/>
        </w:rPr>
        <w:t xml:space="preserve">enerales de identificación </w:t>
      </w:r>
      <w:r w:rsidR="001F0A63" w:rsidRPr="00684534">
        <w:rPr>
          <w:rFonts w:ascii="Montserrat" w:hAnsi="Montserrat"/>
        </w:rPr>
        <w:t>de</w:t>
      </w:r>
      <w:r w:rsidR="00523805" w:rsidRPr="00684534">
        <w:rPr>
          <w:rFonts w:ascii="Montserrat" w:hAnsi="Montserrat"/>
        </w:rPr>
        <w:t xml:space="preserve"> </w:t>
      </w:r>
      <w:r w:rsidR="001F0A63" w:rsidRPr="00684534">
        <w:rPr>
          <w:rFonts w:ascii="Montserrat" w:hAnsi="Montserrat"/>
        </w:rPr>
        <w:t>l</w:t>
      </w:r>
      <w:r w:rsidR="00523805" w:rsidRPr="00684534">
        <w:rPr>
          <w:rFonts w:ascii="Montserrat" w:hAnsi="Montserrat"/>
        </w:rPr>
        <w:t>a persona</w:t>
      </w:r>
      <w:r w:rsidR="001F0A63" w:rsidRPr="00684534">
        <w:rPr>
          <w:rFonts w:ascii="Montserrat" w:hAnsi="Montserrat"/>
        </w:rPr>
        <w:t xml:space="preserve"> </w:t>
      </w:r>
      <w:r w:rsidR="0091065A">
        <w:rPr>
          <w:rFonts w:ascii="Montserrat" w:hAnsi="Montserrat"/>
        </w:rPr>
        <w:t>P</w:t>
      </w:r>
      <w:r w:rsidR="00893080" w:rsidRPr="00684534">
        <w:rPr>
          <w:rFonts w:ascii="Montserrat" w:hAnsi="Montserrat"/>
        </w:rPr>
        <w:t>romovente</w:t>
      </w:r>
      <w:r w:rsidR="00B51FFB" w:rsidRPr="00684534">
        <w:rPr>
          <w:rFonts w:ascii="Montserrat" w:hAnsi="Montserrat"/>
        </w:rPr>
        <w:t>, así como la narración de los hechos que las motivan; no obstante</w:t>
      </w:r>
      <w:r w:rsidR="00F94ED0" w:rsidRPr="00684534">
        <w:rPr>
          <w:rFonts w:ascii="Montserrat" w:hAnsi="Montserrat"/>
        </w:rPr>
        <w:t>,</w:t>
      </w:r>
      <w:r w:rsidR="00B51FFB" w:rsidRPr="00684534">
        <w:rPr>
          <w:rFonts w:ascii="Montserrat" w:hAnsi="Montserrat"/>
        </w:rPr>
        <w:t xml:space="preserve"> ello también pueden formularse verbalment</w:t>
      </w:r>
      <w:r w:rsidR="00186D44" w:rsidRPr="00684534">
        <w:rPr>
          <w:rFonts w:ascii="Montserrat" w:hAnsi="Montserrat"/>
        </w:rPr>
        <w:t xml:space="preserve">e mediante comparecencia ante la </w:t>
      </w:r>
      <w:r w:rsidR="00B51FFB" w:rsidRPr="00684534">
        <w:rPr>
          <w:rFonts w:ascii="Montserrat" w:hAnsi="Montserrat"/>
        </w:rPr>
        <w:t>Secr</w:t>
      </w:r>
      <w:r w:rsidR="00186D44" w:rsidRPr="00684534">
        <w:rPr>
          <w:rFonts w:ascii="Montserrat" w:hAnsi="Montserrat"/>
        </w:rPr>
        <w:t>etaría</w:t>
      </w:r>
      <w:r w:rsidR="00B51FFB" w:rsidRPr="00684534">
        <w:rPr>
          <w:rFonts w:ascii="Montserrat" w:hAnsi="Montserrat"/>
        </w:rPr>
        <w:t xml:space="preserve"> Ejecutiv</w:t>
      </w:r>
      <w:r w:rsidR="00186D44" w:rsidRPr="00684534">
        <w:rPr>
          <w:rFonts w:ascii="Montserrat" w:hAnsi="Montserrat"/>
        </w:rPr>
        <w:t>a</w:t>
      </w:r>
      <w:r w:rsidR="00B51FFB" w:rsidRPr="00684534">
        <w:rPr>
          <w:rFonts w:ascii="Montserrat" w:hAnsi="Montserrat"/>
        </w:rPr>
        <w:t xml:space="preserve"> del Comité o </w:t>
      </w:r>
      <w:r w:rsidR="00993271" w:rsidRPr="005F4987">
        <w:rPr>
          <w:rFonts w:ascii="Montserrat" w:hAnsi="Montserrat"/>
          <w:color w:val="FF0000"/>
        </w:rPr>
        <w:t xml:space="preserve">a través del correo electrónico </w:t>
      </w:r>
      <w:hyperlink r:id="rId9" w:history="1">
        <w:r w:rsidR="00993271" w:rsidRPr="005F4987">
          <w:rPr>
            <w:rFonts w:ascii="Montserrat" w:hAnsi="Montserrat"/>
            <w:color w:val="FF0000"/>
            <w:u w:val="single"/>
          </w:rPr>
          <w:t>denunciahyas@sectur.gob.mx</w:t>
        </w:r>
      </w:hyperlink>
      <w:r w:rsidR="00B51FFB" w:rsidRPr="00684534">
        <w:rPr>
          <w:rFonts w:ascii="Montserrat" w:hAnsi="Montserrat"/>
        </w:rPr>
        <w:t>, debiendo ratificarse dentro de los cinco días hábiles siguientes, de lo contrario se tendrá por no presentada.</w:t>
      </w:r>
    </w:p>
    <w:p w14:paraId="1B6D6552" w14:textId="6C93EAD2" w:rsidR="00B51FFB" w:rsidRPr="00684534" w:rsidRDefault="000A3A55" w:rsidP="00B51FFB">
      <w:pPr>
        <w:ind w:left="284" w:right="142"/>
        <w:jc w:val="both"/>
        <w:rPr>
          <w:rFonts w:ascii="Montserrat" w:hAnsi="Montserrat"/>
          <w:b/>
          <w:bCs/>
        </w:rPr>
      </w:pPr>
      <w:r w:rsidRPr="00684534">
        <w:rPr>
          <w:rFonts w:ascii="Montserrat" w:hAnsi="Montserrat"/>
          <w:b/>
          <w:bCs/>
        </w:rPr>
        <w:t>3</w:t>
      </w:r>
      <w:r w:rsidR="00B51FFB" w:rsidRPr="00684534">
        <w:rPr>
          <w:rFonts w:ascii="Montserrat" w:hAnsi="Montserrat"/>
          <w:b/>
          <w:bCs/>
        </w:rPr>
        <w:t>.3</w:t>
      </w:r>
      <w:r w:rsidR="008B24DB">
        <w:rPr>
          <w:rFonts w:ascii="Montserrat" w:hAnsi="Montserrat"/>
          <w:b/>
          <w:bCs/>
        </w:rPr>
        <w:t>.</w:t>
      </w:r>
      <w:r w:rsidR="00B51FFB" w:rsidRPr="00684534">
        <w:rPr>
          <w:rFonts w:ascii="Montserrat" w:hAnsi="Montserrat"/>
          <w:b/>
          <w:bCs/>
        </w:rPr>
        <w:t xml:space="preserve"> </w:t>
      </w:r>
      <w:r w:rsidR="00993271">
        <w:rPr>
          <w:rFonts w:ascii="Montserrat" w:hAnsi="Montserrat"/>
          <w:b/>
          <w:bCs/>
        </w:rPr>
        <w:t>Entrevista personal o</w:t>
      </w:r>
      <w:r w:rsidR="00F15C7D" w:rsidRPr="00684534">
        <w:rPr>
          <w:rFonts w:ascii="Montserrat" w:hAnsi="Montserrat"/>
          <w:b/>
          <w:bCs/>
        </w:rPr>
        <w:t xml:space="preserve"> telefónica</w:t>
      </w:r>
    </w:p>
    <w:p w14:paraId="4ED4AC04" w14:textId="1C6C776D" w:rsidR="00B51FFB" w:rsidRPr="00684534" w:rsidRDefault="00B51FFB" w:rsidP="00B51FFB">
      <w:pPr>
        <w:ind w:left="284" w:right="142"/>
        <w:jc w:val="both"/>
        <w:rPr>
          <w:rFonts w:ascii="Montserrat" w:hAnsi="Montserrat"/>
        </w:rPr>
      </w:pPr>
      <w:r w:rsidRPr="00684534">
        <w:rPr>
          <w:rFonts w:ascii="Montserrat" w:hAnsi="Montserrat"/>
        </w:rPr>
        <w:t>La entrevista es una herramienta de comunicación para comprender el caso y recabar la información necesaria para un tratamiento oportuno y eficiente; para ello se requiere una comunicación fluida entre la persona entrevistada y quien conduce la entrevista. La fluidez en la comunicación se</w:t>
      </w:r>
      <w:r w:rsidR="00523805" w:rsidRPr="00684534">
        <w:rPr>
          <w:rFonts w:ascii="Montserrat" w:hAnsi="Montserrat"/>
        </w:rPr>
        <w:t xml:space="preserve"> facilitará en la medida en que la persona</w:t>
      </w:r>
      <w:r w:rsidR="00893080" w:rsidRPr="00684534">
        <w:rPr>
          <w:rFonts w:ascii="Montserrat" w:hAnsi="Montserrat"/>
        </w:rPr>
        <w:t xml:space="preserve"> </w:t>
      </w:r>
      <w:r w:rsidR="0091065A">
        <w:rPr>
          <w:rFonts w:ascii="Montserrat" w:hAnsi="Montserrat"/>
        </w:rPr>
        <w:t>P</w:t>
      </w:r>
      <w:r w:rsidR="00893080" w:rsidRPr="00684534">
        <w:rPr>
          <w:rFonts w:ascii="Montserrat" w:hAnsi="Montserrat"/>
        </w:rPr>
        <w:t>romovente</w:t>
      </w:r>
      <w:r w:rsidRPr="00684534">
        <w:rPr>
          <w:rFonts w:ascii="Montserrat" w:hAnsi="Montserrat"/>
        </w:rPr>
        <w:t xml:space="preserve"> se sienta entendid</w:t>
      </w:r>
      <w:r w:rsidR="00993271">
        <w:rPr>
          <w:rFonts w:ascii="Montserrat" w:hAnsi="Montserrat"/>
        </w:rPr>
        <w:t>a</w:t>
      </w:r>
      <w:r w:rsidRPr="00684534">
        <w:rPr>
          <w:rFonts w:ascii="Montserrat" w:hAnsi="Montserrat"/>
        </w:rPr>
        <w:t xml:space="preserve"> por </w:t>
      </w:r>
      <w:r w:rsidR="00165383" w:rsidRPr="00684534">
        <w:rPr>
          <w:rFonts w:ascii="Montserrat" w:hAnsi="Montserrat"/>
        </w:rPr>
        <w:t xml:space="preserve">la persona consejera, asesora o </w:t>
      </w:r>
      <w:r w:rsidRPr="00684534">
        <w:rPr>
          <w:rFonts w:ascii="Montserrat" w:hAnsi="Montserrat"/>
        </w:rPr>
        <w:t>el servidor público</w:t>
      </w:r>
      <w:r w:rsidR="00165383" w:rsidRPr="00684534">
        <w:rPr>
          <w:rFonts w:ascii="Montserrat" w:hAnsi="Montserrat"/>
        </w:rPr>
        <w:t>,</w:t>
      </w:r>
      <w:r w:rsidRPr="00684534">
        <w:rPr>
          <w:rFonts w:ascii="Montserrat" w:hAnsi="Montserrat"/>
        </w:rPr>
        <w:t xml:space="preserve"> y valore que le ofrezcan una o diversas alternativas, según sea el caso, para encontrar una solución a su planteamiento.</w:t>
      </w:r>
    </w:p>
    <w:p w14:paraId="4FD7FC41" w14:textId="4ECF3DB7" w:rsidR="00B51FFB" w:rsidRPr="00684534" w:rsidRDefault="00186D44" w:rsidP="00B51FFB">
      <w:pPr>
        <w:ind w:left="284" w:right="142"/>
        <w:jc w:val="both"/>
        <w:rPr>
          <w:rFonts w:ascii="Montserrat" w:hAnsi="Montserrat"/>
        </w:rPr>
      </w:pPr>
      <w:r w:rsidRPr="00684534">
        <w:rPr>
          <w:rFonts w:ascii="Montserrat" w:hAnsi="Montserrat"/>
        </w:rPr>
        <w:t>La</w:t>
      </w:r>
      <w:r w:rsidR="00B51FFB" w:rsidRPr="00684534">
        <w:rPr>
          <w:rFonts w:ascii="Montserrat" w:hAnsi="Montserrat"/>
        </w:rPr>
        <w:t xml:space="preserve"> </w:t>
      </w:r>
      <w:r w:rsidR="004B040E" w:rsidRPr="00684534">
        <w:rPr>
          <w:rFonts w:ascii="Montserrat" w:hAnsi="Montserrat"/>
        </w:rPr>
        <w:t>S</w:t>
      </w:r>
      <w:r w:rsidRPr="00684534">
        <w:rPr>
          <w:rFonts w:ascii="Montserrat" w:hAnsi="Montserrat"/>
        </w:rPr>
        <w:t>ecretaría Ejecutiva</w:t>
      </w:r>
      <w:r w:rsidR="00B51FFB" w:rsidRPr="00684534">
        <w:rPr>
          <w:rFonts w:ascii="Montserrat" w:hAnsi="Montserrat"/>
        </w:rPr>
        <w:t xml:space="preserve"> utilizará el formato del </w:t>
      </w:r>
      <w:r w:rsidR="00B51FFB" w:rsidRPr="00684534">
        <w:rPr>
          <w:rFonts w:ascii="Montserrat" w:hAnsi="Montserrat"/>
          <w:b/>
        </w:rPr>
        <w:t>anexo 1</w:t>
      </w:r>
      <w:r w:rsidR="00795C6E" w:rsidRPr="00684534">
        <w:rPr>
          <w:rFonts w:ascii="Montserrat" w:hAnsi="Montserrat"/>
        </w:rPr>
        <w:t xml:space="preserve"> para recibir la</w:t>
      </w:r>
      <w:r w:rsidR="00F143F1" w:rsidRPr="00684534">
        <w:rPr>
          <w:rFonts w:ascii="Montserrat" w:hAnsi="Montserrat"/>
        </w:rPr>
        <w:t xml:space="preserve"> denuncia</w:t>
      </w:r>
      <w:r w:rsidR="0005423E" w:rsidRPr="00684534">
        <w:rPr>
          <w:rFonts w:ascii="Montserrat" w:hAnsi="Montserrat"/>
        </w:rPr>
        <w:t xml:space="preserve">. </w:t>
      </w:r>
      <w:r w:rsidR="00B51FFB" w:rsidRPr="00684534">
        <w:rPr>
          <w:rFonts w:ascii="Montserrat" w:hAnsi="Montserrat"/>
        </w:rPr>
        <w:t>Los apartados del formato que deberán llenarse en esta etapa son:</w:t>
      </w:r>
    </w:p>
    <w:p w14:paraId="2BF52B8C" w14:textId="7F7F7130" w:rsidR="00B51FFB" w:rsidRPr="00684534" w:rsidRDefault="00B51FFB" w:rsidP="008F0D62">
      <w:pPr>
        <w:pStyle w:val="Prrafodelista"/>
        <w:numPr>
          <w:ilvl w:val="0"/>
          <w:numId w:val="5"/>
        </w:numPr>
        <w:spacing w:after="160"/>
        <w:ind w:left="851" w:right="142" w:hanging="284"/>
        <w:jc w:val="both"/>
        <w:rPr>
          <w:rFonts w:ascii="Montserrat" w:hAnsi="Montserrat"/>
        </w:rPr>
      </w:pPr>
      <w:r w:rsidRPr="00684534">
        <w:rPr>
          <w:rFonts w:ascii="Montserrat" w:hAnsi="Montserrat"/>
          <w:iCs/>
        </w:rPr>
        <w:t xml:space="preserve">Datos </w:t>
      </w:r>
      <w:r w:rsidR="00C92B64" w:rsidRPr="00684534">
        <w:rPr>
          <w:rFonts w:ascii="Montserrat" w:hAnsi="Montserrat"/>
          <w:iCs/>
        </w:rPr>
        <w:t>de</w:t>
      </w:r>
      <w:r w:rsidR="00523805" w:rsidRPr="00684534">
        <w:rPr>
          <w:rFonts w:ascii="Montserrat" w:hAnsi="Montserrat"/>
          <w:iCs/>
        </w:rPr>
        <w:t xml:space="preserve"> </w:t>
      </w:r>
      <w:r w:rsidR="00C92B64" w:rsidRPr="00684534">
        <w:rPr>
          <w:rFonts w:ascii="Montserrat" w:hAnsi="Montserrat"/>
          <w:iCs/>
        </w:rPr>
        <w:t>l</w:t>
      </w:r>
      <w:r w:rsidR="00523805" w:rsidRPr="00684534">
        <w:rPr>
          <w:rFonts w:ascii="Montserrat" w:hAnsi="Montserrat"/>
          <w:iCs/>
        </w:rPr>
        <w:t>a persona</w:t>
      </w:r>
      <w:r w:rsidR="00C92B64" w:rsidRPr="00684534">
        <w:rPr>
          <w:rFonts w:ascii="Montserrat" w:hAnsi="Montserrat"/>
          <w:iCs/>
        </w:rPr>
        <w:t xml:space="preserve"> </w:t>
      </w:r>
      <w:r w:rsidR="0091065A">
        <w:rPr>
          <w:rFonts w:ascii="Montserrat" w:hAnsi="Montserrat"/>
          <w:iCs/>
        </w:rPr>
        <w:t>P</w:t>
      </w:r>
      <w:r w:rsidR="001F0A63" w:rsidRPr="00684534">
        <w:rPr>
          <w:rFonts w:ascii="Montserrat" w:hAnsi="Montserrat"/>
          <w:iCs/>
        </w:rPr>
        <w:t>r</w:t>
      </w:r>
      <w:r w:rsidRPr="00684534">
        <w:rPr>
          <w:rFonts w:ascii="Montserrat" w:hAnsi="Montserrat"/>
          <w:iCs/>
        </w:rPr>
        <w:t>o</w:t>
      </w:r>
      <w:r w:rsidR="001F0A63" w:rsidRPr="00684534">
        <w:rPr>
          <w:rFonts w:ascii="Montserrat" w:hAnsi="Montserrat"/>
          <w:iCs/>
        </w:rPr>
        <w:t>movente</w:t>
      </w:r>
      <w:r w:rsidRPr="00684534">
        <w:rPr>
          <w:rFonts w:ascii="Montserrat" w:hAnsi="Montserrat"/>
          <w:iCs/>
        </w:rPr>
        <w:t xml:space="preserve">: </w:t>
      </w:r>
      <w:r w:rsidRPr="00684534">
        <w:rPr>
          <w:rFonts w:ascii="Montserrat" w:hAnsi="Montserrat"/>
        </w:rPr>
        <w:t>Nombre completo y domicilio</w:t>
      </w:r>
      <w:r w:rsidR="004D6C16" w:rsidRPr="00684534">
        <w:rPr>
          <w:rFonts w:ascii="Montserrat" w:hAnsi="Montserrat"/>
        </w:rPr>
        <w:t>;</w:t>
      </w:r>
    </w:p>
    <w:p w14:paraId="77945CD8" w14:textId="77777777" w:rsidR="00B51FFB" w:rsidRPr="00684534" w:rsidRDefault="00B51FFB" w:rsidP="008F0D62">
      <w:pPr>
        <w:pStyle w:val="Prrafodelista"/>
        <w:numPr>
          <w:ilvl w:val="0"/>
          <w:numId w:val="5"/>
        </w:numPr>
        <w:spacing w:after="160"/>
        <w:ind w:left="851" w:right="142" w:hanging="284"/>
        <w:jc w:val="both"/>
        <w:rPr>
          <w:rFonts w:ascii="Montserrat" w:hAnsi="Montserrat"/>
        </w:rPr>
      </w:pPr>
      <w:r w:rsidRPr="00684534">
        <w:rPr>
          <w:rFonts w:ascii="Montserrat" w:hAnsi="Montserrat"/>
        </w:rPr>
        <w:t>Datos de localización</w:t>
      </w:r>
      <w:r w:rsidR="004D6C16" w:rsidRPr="00684534">
        <w:rPr>
          <w:rFonts w:ascii="Montserrat" w:hAnsi="Montserrat"/>
        </w:rPr>
        <w:t>;</w:t>
      </w:r>
    </w:p>
    <w:p w14:paraId="11BAB326" w14:textId="57264B3A" w:rsidR="00B51FFB" w:rsidRPr="00684534" w:rsidRDefault="00B51FFB" w:rsidP="008F0D62">
      <w:pPr>
        <w:pStyle w:val="Prrafodelista"/>
        <w:numPr>
          <w:ilvl w:val="0"/>
          <w:numId w:val="5"/>
        </w:numPr>
        <w:spacing w:after="160"/>
        <w:ind w:left="851" w:right="142" w:hanging="284"/>
        <w:jc w:val="both"/>
        <w:rPr>
          <w:rFonts w:ascii="Montserrat" w:hAnsi="Montserrat"/>
        </w:rPr>
      </w:pPr>
      <w:r w:rsidRPr="00684534">
        <w:rPr>
          <w:rFonts w:ascii="Montserrat" w:hAnsi="Montserrat"/>
          <w:iCs/>
        </w:rPr>
        <w:t xml:space="preserve">Hechos: </w:t>
      </w:r>
      <w:r w:rsidRPr="00684534">
        <w:rPr>
          <w:rFonts w:ascii="Montserrat" w:hAnsi="Montserrat"/>
        </w:rPr>
        <w:t>En e</w:t>
      </w:r>
      <w:r w:rsidR="001F0A63" w:rsidRPr="00684534">
        <w:rPr>
          <w:rFonts w:ascii="Montserrat" w:hAnsi="Montserrat"/>
        </w:rPr>
        <w:t>ste rubro se deberá preguntar a</w:t>
      </w:r>
      <w:r w:rsidR="00523805" w:rsidRPr="00684534">
        <w:rPr>
          <w:rFonts w:ascii="Montserrat" w:hAnsi="Montserrat"/>
        </w:rPr>
        <w:t xml:space="preserve"> </w:t>
      </w:r>
      <w:r w:rsidRPr="00684534">
        <w:rPr>
          <w:rFonts w:ascii="Montserrat" w:hAnsi="Montserrat"/>
        </w:rPr>
        <w:t>l</w:t>
      </w:r>
      <w:r w:rsidR="00523805" w:rsidRPr="00684534">
        <w:rPr>
          <w:rFonts w:ascii="Montserrat" w:hAnsi="Montserrat"/>
        </w:rPr>
        <w:t>a persona</w:t>
      </w:r>
      <w:r w:rsidRPr="00684534">
        <w:rPr>
          <w:rFonts w:ascii="Montserrat" w:hAnsi="Montserrat"/>
        </w:rPr>
        <w:t xml:space="preserve"> </w:t>
      </w:r>
      <w:r w:rsidR="0091065A">
        <w:rPr>
          <w:rFonts w:ascii="Montserrat" w:hAnsi="Montserrat"/>
        </w:rPr>
        <w:t>P</w:t>
      </w:r>
      <w:r w:rsidR="001F0A63" w:rsidRPr="00684534">
        <w:rPr>
          <w:rFonts w:ascii="Montserrat" w:hAnsi="Montserrat"/>
        </w:rPr>
        <w:t>romovente</w:t>
      </w:r>
      <w:r w:rsidRPr="00684534">
        <w:rPr>
          <w:rFonts w:ascii="Montserrat" w:hAnsi="Montserrat"/>
        </w:rPr>
        <w:t xml:space="preserve">, al menos, lo siguiente: </w:t>
      </w:r>
      <w:r w:rsidR="00F94ED0" w:rsidRPr="00684534">
        <w:rPr>
          <w:rFonts w:ascii="Montserrat" w:hAnsi="Montserrat"/>
        </w:rPr>
        <w:t>¿</w:t>
      </w:r>
      <w:r w:rsidRPr="00684534">
        <w:rPr>
          <w:rFonts w:ascii="Montserrat" w:hAnsi="Montserrat"/>
        </w:rPr>
        <w:t>cuándo sucedieron los hechos</w:t>
      </w:r>
      <w:r w:rsidR="00F94ED0" w:rsidRPr="00684534">
        <w:rPr>
          <w:rFonts w:ascii="Montserrat" w:hAnsi="Montserrat"/>
        </w:rPr>
        <w:t>?</w:t>
      </w:r>
      <w:r w:rsidRPr="00684534">
        <w:rPr>
          <w:rFonts w:ascii="Montserrat" w:hAnsi="Montserrat"/>
        </w:rPr>
        <w:t xml:space="preserve">, </w:t>
      </w:r>
      <w:r w:rsidR="00F94ED0" w:rsidRPr="00684534">
        <w:rPr>
          <w:rFonts w:ascii="Montserrat" w:hAnsi="Montserrat"/>
        </w:rPr>
        <w:t>¿</w:t>
      </w:r>
      <w:r w:rsidRPr="00684534">
        <w:rPr>
          <w:rFonts w:ascii="Montserrat" w:hAnsi="Montserrat"/>
        </w:rPr>
        <w:t>cómo sucedieron</w:t>
      </w:r>
      <w:r w:rsidR="00F94ED0" w:rsidRPr="00684534">
        <w:rPr>
          <w:rFonts w:ascii="Montserrat" w:hAnsi="Montserrat"/>
        </w:rPr>
        <w:t>?</w:t>
      </w:r>
      <w:r w:rsidRPr="00684534">
        <w:rPr>
          <w:rFonts w:ascii="Montserrat" w:hAnsi="Montserrat"/>
        </w:rPr>
        <w:t xml:space="preserve">, </w:t>
      </w:r>
      <w:r w:rsidR="00F94ED0" w:rsidRPr="00684534">
        <w:rPr>
          <w:rFonts w:ascii="Montserrat" w:hAnsi="Montserrat"/>
        </w:rPr>
        <w:t>¿</w:t>
      </w:r>
      <w:r w:rsidRPr="00684534">
        <w:rPr>
          <w:rFonts w:ascii="Montserrat" w:hAnsi="Montserrat"/>
        </w:rPr>
        <w:t>dónde se suscitaron</w:t>
      </w:r>
      <w:r w:rsidR="00F94ED0" w:rsidRPr="00684534">
        <w:rPr>
          <w:rFonts w:ascii="Montserrat" w:hAnsi="Montserrat"/>
        </w:rPr>
        <w:t>?</w:t>
      </w:r>
      <w:r w:rsidRPr="00684534">
        <w:rPr>
          <w:rFonts w:ascii="Montserrat" w:hAnsi="Montserrat"/>
        </w:rPr>
        <w:t xml:space="preserve"> y </w:t>
      </w:r>
      <w:r w:rsidR="00F94ED0" w:rsidRPr="00684534">
        <w:rPr>
          <w:rFonts w:ascii="Montserrat" w:hAnsi="Montserrat"/>
        </w:rPr>
        <w:t>¿</w:t>
      </w:r>
      <w:r w:rsidRPr="00684534">
        <w:rPr>
          <w:rFonts w:ascii="Montserrat" w:hAnsi="Montserrat"/>
        </w:rPr>
        <w:t>quiénes estaban presentes</w:t>
      </w:r>
      <w:r w:rsidR="00F94ED0" w:rsidRPr="00684534">
        <w:rPr>
          <w:rFonts w:ascii="Montserrat" w:hAnsi="Montserrat"/>
        </w:rPr>
        <w:t>?</w:t>
      </w:r>
      <w:r w:rsidRPr="00684534">
        <w:rPr>
          <w:rFonts w:ascii="Montserrat" w:hAnsi="Montserrat"/>
        </w:rPr>
        <w:t xml:space="preserve"> (de aquí podrían identificarse posibles testigos)</w:t>
      </w:r>
      <w:r w:rsidR="004D6C16" w:rsidRPr="00684534">
        <w:rPr>
          <w:rFonts w:ascii="Montserrat" w:hAnsi="Montserrat"/>
        </w:rPr>
        <w:t>;</w:t>
      </w:r>
    </w:p>
    <w:p w14:paraId="427762D7" w14:textId="77777777" w:rsidR="00B51FFB" w:rsidRPr="00684534" w:rsidRDefault="00523805" w:rsidP="008F0D62">
      <w:pPr>
        <w:pStyle w:val="Prrafodelista"/>
        <w:numPr>
          <w:ilvl w:val="0"/>
          <w:numId w:val="5"/>
        </w:numPr>
        <w:spacing w:after="160"/>
        <w:ind w:left="851" w:right="142" w:hanging="284"/>
        <w:jc w:val="both"/>
        <w:rPr>
          <w:rFonts w:ascii="Montserrat" w:hAnsi="Montserrat"/>
        </w:rPr>
      </w:pPr>
      <w:r w:rsidRPr="00684534">
        <w:rPr>
          <w:rFonts w:ascii="Montserrat" w:hAnsi="Montserrat"/>
          <w:iCs/>
        </w:rPr>
        <w:t>Persona s</w:t>
      </w:r>
      <w:r w:rsidR="00B51FFB" w:rsidRPr="00684534">
        <w:rPr>
          <w:rFonts w:ascii="Montserrat" w:hAnsi="Montserrat"/>
          <w:iCs/>
        </w:rPr>
        <w:t>ervidor</w:t>
      </w:r>
      <w:r w:rsidRPr="00684534">
        <w:rPr>
          <w:rFonts w:ascii="Montserrat" w:hAnsi="Montserrat"/>
          <w:iCs/>
        </w:rPr>
        <w:t>a</w:t>
      </w:r>
      <w:r w:rsidR="00B51FFB" w:rsidRPr="00684534">
        <w:rPr>
          <w:rFonts w:ascii="Montserrat" w:hAnsi="Montserrat"/>
          <w:iCs/>
        </w:rPr>
        <w:t xml:space="preserve"> públic</w:t>
      </w:r>
      <w:r w:rsidRPr="00684534">
        <w:rPr>
          <w:rFonts w:ascii="Montserrat" w:hAnsi="Montserrat"/>
          <w:iCs/>
        </w:rPr>
        <w:t>a</w:t>
      </w:r>
      <w:r w:rsidR="00B51FFB" w:rsidRPr="00684534">
        <w:rPr>
          <w:rFonts w:ascii="Montserrat" w:hAnsi="Montserrat"/>
          <w:iCs/>
        </w:rPr>
        <w:t xml:space="preserve"> presuntamente responsable, </w:t>
      </w:r>
      <w:r w:rsidR="00B51FFB" w:rsidRPr="00684534">
        <w:rPr>
          <w:rFonts w:ascii="Montserrat" w:hAnsi="Montserrat"/>
        </w:rPr>
        <w:t>es decir, a quién</w:t>
      </w:r>
      <w:r w:rsidR="009C087B">
        <w:rPr>
          <w:rFonts w:ascii="Montserrat" w:hAnsi="Montserrat"/>
        </w:rPr>
        <w:t>(</w:t>
      </w:r>
      <w:r w:rsidR="00B51FFB" w:rsidRPr="00684534">
        <w:rPr>
          <w:rFonts w:ascii="Montserrat" w:hAnsi="Montserrat"/>
        </w:rPr>
        <w:t>es</w:t>
      </w:r>
      <w:r w:rsidR="009C087B">
        <w:rPr>
          <w:rFonts w:ascii="Montserrat" w:hAnsi="Montserrat"/>
        </w:rPr>
        <w:t>)</w:t>
      </w:r>
      <w:r w:rsidR="00B51FFB" w:rsidRPr="00684534">
        <w:rPr>
          <w:rFonts w:ascii="Montserrat" w:hAnsi="Montserrat"/>
        </w:rPr>
        <w:t xml:space="preserve"> se atribuye el acto, la omisión o práctica social contraria a la ética</w:t>
      </w:r>
      <w:r w:rsidR="004D6C16" w:rsidRPr="00684534">
        <w:rPr>
          <w:rFonts w:ascii="Montserrat" w:hAnsi="Montserrat"/>
        </w:rPr>
        <w:t>, y</w:t>
      </w:r>
    </w:p>
    <w:p w14:paraId="7917A81F" w14:textId="7320D598" w:rsidR="00B51FFB" w:rsidRPr="00684534" w:rsidRDefault="00B51FFB" w:rsidP="008F0D62">
      <w:pPr>
        <w:pStyle w:val="Prrafodelista"/>
        <w:numPr>
          <w:ilvl w:val="0"/>
          <w:numId w:val="5"/>
        </w:numPr>
        <w:spacing w:after="160"/>
        <w:ind w:left="851" w:right="142" w:hanging="284"/>
        <w:jc w:val="both"/>
        <w:rPr>
          <w:rFonts w:ascii="Montserrat" w:hAnsi="Montserrat"/>
        </w:rPr>
      </w:pPr>
      <w:r w:rsidRPr="00684534">
        <w:rPr>
          <w:rFonts w:ascii="Montserrat" w:hAnsi="Montserrat"/>
          <w:iCs/>
        </w:rPr>
        <w:lastRenderedPageBreak/>
        <w:t xml:space="preserve">Pretensión: </w:t>
      </w:r>
      <w:r w:rsidRPr="00684534">
        <w:rPr>
          <w:rFonts w:ascii="Montserrat" w:hAnsi="Montserrat"/>
        </w:rPr>
        <w:t>Se preguntará qué espera que el Comité haga por ella; só</w:t>
      </w:r>
      <w:r w:rsidR="00893080" w:rsidRPr="00684534">
        <w:rPr>
          <w:rFonts w:ascii="Montserrat" w:hAnsi="Montserrat"/>
        </w:rPr>
        <w:t xml:space="preserve">lo se anotará si el </w:t>
      </w:r>
      <w:r w:rsidR="0091065A">
        <w:rPr>
          <w:rFonts w:ascii="Montserrat" w:hAnsi="Montserrat"/>
        </w:rPr>
        <w:t>P</w:t>
      </w:r>
      <w:r w:rsidR="00893080" w:rsidRPr="00684534">
        <w:rPr>
          <w:rFonts w:ascii="Montserrat" w:hAnsi="Montserrat"/>
        </w:rPr>
        <w:t>romovente</w:t>
      </w:r>
      <w:r w:rsidRPr="00684534">
        <w:rPr>
          <w:rFonts w:ascii="Montserrat" w:hAnsi="Montserrat"/>
        </w:rPr>
        <w:t xml:space="preserve"> refiere pretensiones específicas.</w:t>
      </w:r>
    </w:p>
    <w:p w14:paraId="1B999B2F" w14:textId="5463A0E8" w:rsidR="00B51FFB" w:rsidRPr="00684534" w:rsidRDefault="00B51FFB" w:rsidP="00B51FFB">
      <w:pPr>
        <w:ind w:left="284" w:right="142"/>
        <w:jc w:val="both"/>
        <w:rPr>
          <w:rFonts w:ascii="Montserrat" w:hAnsi="Montserrat"/>
        </w:rPr>
      </w:pPr>
      <w:r w:rsidRPr="00684534">
        <w:rPr>
          <w:rFonts w:ascii="Montserrat" w:hAnsi="Montserrat"/>
        </w:rPr>
        <w:t>La recapitulación es fundamental para corroborar la información, a fin de dilucidar</w:t>
      </w:r>
      <w:r w:rsidR="00523805" w:rsidRPr="00684534">
        <w:rPr>
          <w:rFonts w:ascii="Montserrat" w:hAnsi="Montserrat"/>
        </w:rPr>
        <w:t xml:space="preserve"> qué está faltando y para que la persona </w:t>
      </w:r>
      <w:r w:rsidR="0091065A">
        <w:rPr>
          <w:rFonts w:ascii="Montserrat" w:hAnsi="Montserrat"/>
        </w:rPr>
        <w:t>P</w:t>
      </w:r>
      <w:r w:rsidR="00893080" w:rsidRPr="00684534">
        <w:rPr>
          <w:rFonts w:ascii="Montserrat" w:hAnsi="Montserrat"/>
        </w:rPr>
        <w:t>romovente</w:t>
      </w:r>
      <w:r w:rsidRPr="00684534">
        <w:rPr>
          <w:rFonts w:ascii="Montserrat" w:hAnsi="Montserrat"/>
        </w:rPr>
        <w:t xml:space="preserve"> tenga la certeza de que se le está entendiendo. Esta recapitulación se hará en lenguaje sencillo y en voz alta, con el propósito de que </w:t>
      </w:r>
      <w:r w:rsidR="00523805" w:rsidRPr="00684534">
        <w:rPr>
          <w:rFonts w:ascii="Montserrat" w:hAnsi="Montserrat"/>
        </w:rPr>
        <w:t>la persona</w:t>
      </w:r>
      <w:r w:rsidR="00893080" w:rsidRPr="00684534">
        <w:rPr>
          <w:rFonts w:ascii="Montserrat" w:hAnsi="Montserrat"/>
        </w:rPr>
        <w:t xml:space="preserve"> </w:t>
      </w:r>
      <w:r w:rsidR="0091065A">
        <w:rPr>
          <w:rFonts w:ascii="Montserrat" w:hAnsi="Montserrat"/>
        </w:rPr>
        <w:t>P</w:t>
      </w:r>
      <w:r w:rsidR="00893080" w:rsidRPr="00684534">
        <w:rPr>
          <w:rFonts w:ascii="Montserrat" w:hAnsi="Montserrat"/>
        </w:rPr>
        <w:t>romovente</w:t>
      </w:r>
      <w:r w:rsidRPr="00684534">
        <w:rPr>
          <w:rFonts w:ascii="Montserrat" w:hAnsi="Montserrat"/>
        </w:rPr>
        <w:t xml:space="preserve"> </w:t>
      </w:r>
      <w:r w:rsidR="001F0A63" w:rsidRPr="00684534">
        <w:rPr>
          <w:rFonts w:ascii="Montserrat" w:hAnsi="Montserrat"/>
        </w:rPr>
        <w:t>vaya</w:t>
      </w:r>
      <w:r w:rsidRPr="00684534">
        <w:rPr>
          <w:rFonts w:ascii="Montserrat" w:hAnsi="Montserrat"/>
        </w:rPr>
        <w:t xml:space="preserve"> siguiendo y, en su caso, precisando la información.</w:t>
      </w:r>
    </w:p>
    <w:p w14:paraId="6EE31F88" w14:textId="36A8858B" w:rsidR="00B51FFB" w:rsidRPr="00684534" w:rsidRDefault="000A3A55" w:rsidP="00B51FFB">
      <w:pPr>
        <w:ind w:left="284" w:right="142"/>
        <w:jc w:val="both"/>
        <w:rPr>
          <w:rFonts w:ascii="Montserrat" w:hAnsi="Montserrat"/>
          <w:b/>
          <w:bCs/>
        </w:rPr>
      </w:pPr>
      <w:r w:rsidRPr="00684534">
        <w:rPr>
          <w:rFonts w:ascii="Montserrat" w:hAnsi="Montserrat"/>
          <w:b/>
          <w:bCs/>
        </w:rPr>
        <w:t>3</w:t>
      </w:r>
      <w:r w:rsidR="00B51FFB" w:rsidRPr="00684534">
        <w:rPr>
          <w:rFonts w:ascii="Montserrat" w:hAnsi="Montserrat"/>
          <w:b/>
          <w:bCs/>
        </w:rPr>
        <w:t>.4</w:t>
      </w:r>
      <w:r w:rsidR="008B24DB">
        <w:rPr>
          <w:rFonts w:ascii="Montserrat" w:hAnsi="Montserrat"/>
          <w:b/>
          <w:bCs/>
        </w:rPr>
        <w:t>.</w:t>
      </w:r>
      <w:r w:rsidR="00B51FFB" w:rsidRPr="00684534">
        <w:rPr>
          <w:rFonts w:ascii="Montserrat" w:hAnsi="Montserrat"/>
          <w:b/>
          <w:bCs/>
        </w:rPr>
        <w:t xml:space="preserve"> Suplencia</w:t>
      </w:r>
    </w:p>
    <w:p w14:paraId="1A3D8CDC" w14:textId="0D20D487" w:rsidR="00B51FFB" w:rsidRPr="00684534" w:rsidRDefault="00B51FFB" w:rsidP="00B51FFB">
      <w:pPr>
        <w:ind w:left="284" w:right="142"/>
        <w:jc w:val="both"/>
        <w:rPr>
          <w:rFonts w:ascii="Montserrat" w:hAnsi="Montserrat"/>
        </w:rPr>
      </w:pPr>
      <w:r w:rsidRPr="00684534">
        <w:rPr>
          <w:rFonts w:ascii="Montserrat" w:hAnsi="Montserrat"/>
        </w:rPr>
        <w:t>Una vez realizada la entrevista, la persona entrevistadora determinará si de los hechos na</w:t>
      </w:r>
      <w:r w:rsidR="00893080" w:rsidRPr="00684534">
        <w:rPr>
          <w:rFonts w:ascii="Montserrat" w:hAnsi="Montserrat"/>
        </w:rPr>
        <w:t xml:space="preserve">rrados por la parte </w:t>
      </w:r>
      <w:r w:rsidR="0091065A">
        <w:rPr>
          <w:rFonts w:ascii="Montserrat" w:hAnsi="Montserrat"/>
        </w:rPr>
        <w:t>P</w:t>
      </w:r>
      <w:r w:rsidR="00893080" w:rsidRPr="00684534">
        <w:rPr>
          <w:rFonts w:ascii="Montserrat" w:hAnsi="Montserrat"/>
        </w:rPr>
        <w:t>romovente</w:t>
      </w:r>
      <w:r w:rsidRPr="00684534">
        <w:rPr>
          <w:rFonts w:ascii="Montserrat" w:hAnsi="Montserrat"/>
        </w:rPr>
        <w:t xml:space="preserve"> se está en presencia de un presunto acto, omisión o práctica social contraria a la ética o no; en caso de ser afirmativa la respuesta, procederá a realizar la suplencia de la </w:t>
      </w:r>
      <w:r w:rsidR="00F143F1" w:rsidRPr="00684534">
        <w:rPr>
          <w:rFonts w:ascii="Montserrat" w:hAnsi="Montserrat"/>
        </w:rPr>
        <w:t>denuncia</w:t>
      </w:r>
      <w:r w:rsidRPr="00684534">
        <w:rPr>
          <w:rFonts w:ascii="Montserrat" w:hAnsi="Montserrat"/>
        </w:rPr>
        <w:t xml:space="preserve"> correspondiente, pero en caso contrario brindará la orientación que conforme a derecho corresponda.</w:t>
      </w:r>
    </w:p>
    <w:p w14:paraId="46518F7D" w14:textId="3F85F644" w:rsidR="00B51FFB" w:rsidRPr="00684534" w:rsidRDefault="00B51FFB" w:rsidP="00B51FFB">
      <w:pPr>
        <w:ind w:left="284" w:right="142"/>
        <w:jc w:val="both"/>
        <w:rPr>
          <w:rFonts w:ascii="Montserrat" w:hAnsi="Montserrat"/>
        </w:rPr>
      </w:pPr>
      <w:r w:rsidRPr="00684534">
        <w:rPr>
          <w:rFonts w:ascii="Montserrat" w:hAnsi="Montserrat"/>
        </w:rPr>
        <w:t>Un requisito de admisibilidad es que los hechos hayan sucedido dentro del plazo de un mes contado a partir del día siguiente al de la fecha en que</w:t>
      </w:r>
      <w:r w:rsidR="00F94F75" w:rsidRPr="00684534">
        <w:rPr>
          <w:rFonts w:ascii="Montserrat" w:hAnsi="Montserrat"/>
        </w:rPr>
        <w:t xml:space="preserve"> la persona</w:t>
      </w:r>
      <w:r w:rsidR="00893080" w:rsidRPr="00684534">
        <w:rPr>
          <w:rFonts w:ascii="Montserrat" w:hAnsi="Montserrat"/>
        </w:rPr>
        <w:t xml:space="preserve">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tuvo conocimiento de la conducta presuntamente contraria a la ética</w:t>
      </w:r>
      <w:r w:rsidR="00165383" w:rsidRPr="00684534">
        <w:rPr>
          <w:rFonts w:ascii="Montserrat" w:hAnsi="Montserrat"/>
        </w:rPr>
        <w:t>, salvo el caso de actos de discriminación que puede ser de un año de antelación</w:t>
      </w:r>
      <w:r w:rsidRPr="00684534">
        <w:rPr>
          <w:rFonts w:ascii="Montserrat" w:hAnsi="Montserrat"/>
        </w:rPr>
        <w:t>.</w:t>
      </w:r>
    </w:p>
    <w:p w14:paraId="41FA97C2" w14:textId="7A17EDE0" w:rsidR="00B51FFB" w:rsidRPr="00684534" w:rsidRDefault="000A3A55" w:rsidP="00B51FFB">
      <w:pPr>
        <w:ind w:left="284" w:right="142"/>
        <w:jc w:val="both"/>
        <w:rPr>
          <w:rFonts w:ascii="Montserrat" w:hAnsi="Montserrat"/>
          <w:b/>
        </w:rPr>
      </w:pPr>
      <w:r w:rsidRPr="00684534">
        <w:rPr>
          <w:rFonts w:ascii="Montserrat" w:hAnsi="Montserrat"/>
          <w:b/>
        </w:rPr>
        <w:t>3</w:t>
      </w:r>
      <w:r w:rsidR="00B51FFB" w:rsidRPr="00684534">
        <w:rPr>
          <w:rFonts w:ascii="Montserrat" w:hAnsi="Montserrat"/>
          <w:b/>
        </w:rPr>
        <w:t>.5</w:t>
      </w:r>
      <w:r w:rsidR="008B24DB">
        <w:rPr>
          <w:rFonts w:ascii="Montserrat" w:hAnsi="Montserrat"/>
          <w:b/>
        </w:rPr>
        <w:t>.</w:t>
      </w:r>
      <w:r w:rsidR="00B51FFB" w:rsidRPr="00684534">
        <w:rPr>
          <w:rFonts w:ascii="Montserrat" w:hAnsi="Montserrat"/>
          <w:b/>
        </w:rPr>
        <w:t xml:space="preserve"> Orientación</w:t>
      </w:r>
    </w:p>
    <w:p w14:paraId="459CD627" w14:textId="2E07D6D6" w:rsidR="00B51FFB" w:rsidRPr="00684534" w:rsidRDefault="00B51FFB" w:rsidP="00B51FFB">
      <w:pPr>
        <w:ind w:left="284" w:right="142"/>
        <w:jc w:val="both"/>
        <w:rPr>
          <w:rFonts w:ascii="Montserrat" w:hAnsi="Montserrat"/>
        </w:rPr>
      </w:pPr>
      <w:r w:rsidRPr="00684534">
        <w:rPr>
          <w:rFonts w:ascii="Montserrat" w:hAnsi="Montserrat"/>
        </w:rPr>
        <w:t xml:space="preserve">En los casos que se advierta claramente que el asunto que plantea </w:t>
      </w:r>
      <w:r w:rsidR="00F94F75" w:rsidRPr="00684534">
        <w:rPr>
          <w:rFonts w:ascii="Montserrat" w:hAnsi="Montserrat"/>
        </w:rPr>
        <w:t>la persona</w:t>
      </w:r>
      <w:r w:rsidR="00893080" w:rsidRPr="00684534">
        <w:rPr>
          <w:rFonts w:ascii="Montserrat" w:hAnsi="Montserrat"/>
        </w:rPr>
        <w:t xml:space="preserve">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no se trata de un presunto acto, omisión o práctica social contraria a la ética o por alguna otra razón no se surte a competencia del Comité, se le orientará de manera breve y sencilla </w:t>
      </w:r>
      <w:r w:rsidR="00893080" w:rsidRPr="00684534">
        <w:rPr>
          <w:rFonts w:ascii="Montserrat" w:hAnsi="Montserrat"/>
        </w:rPr>
        <w:t>a</w:t>
      </w:r>
      <w:r w:rsidR="00F94F75" w:rsidRPr="00684534">
        <w:rPr>
          <w:rFonts w:ascii="Montserrat" w:hAnsi="Montserrat"/>
        </w:rPr>
        <w:t xml:space="preserve"> </w:t>
      </w:r>
      <w:r w:rsidR="00893080" w:rsidRPr="00684534">
        <w:rPr>
          <w:rFonts w:ascii="Montserrat" w:hAnsi="Montserrat"/>
        </w:rPr>
        <w:t>l</w:t>
      </w:r>
      <w:r w:rsidR="00F94F75" w:rsidRPr="00684534">
        <w:rPr>
          <w:rFonts w:ascii="Montserrat" w:hAnsi="Montserrat"/>
        </w:rPr>
        <w:t>a</w:t>
      </w:r>
      <w:r w:rsidR="00893080" w:rsidRPr="00684534">
        <w:rPr>
          <w:rFonts w:ascii="Montserrat" w:hAnsi="Montserrat"/>
        </w:rPr>
        <w:t xml:space="preserve"> </w:t>
      </w:r>
      <w:r w:rsidR="00F94F75" w:rsidRPr="00684534">
        <w:rPr>
          <w:rFonts w:ascii="Montserrat" w:hAnsi="Montserrat"/>
        </w:rPr>
        <w:t>persona servidora</w:t>
      </w:r>
      <w:r w:rsidR="00893080" w:rsidRPr="00684534">
        <w:rPr>
          <w:rFonts w:ascii="Montserrat" w:hAnsi="Montserrat"/>
        </w:rPr>
        <w:t xml:space="preserve"> públic</w:t>
      </w:r>
      <w:r w:rsidR="00F94F75" w:rsidRPr="00684534">
        <w:rPr>
          <w:rFonts w:ascii="Montserrat" w:hAnsi="Montserrat"/>
        </w:rPr>
        <w:t>a</w:t>
      </w:r>
      <w:r w:rsidR="00893080" w:rsidRPr="00684534">
        <w:rPr>
          <w:rFonts w:ascii="Montserrat" w:hAnsi="Montserrat"/>
        </w:rPr>
        <w:t xml:space="preserve"> </w:t>
      </w:r>
      <w:r w:rsidR="00937CAB">
        <w:rPr>
          <w:rFonts w:ascii="Montserrat" w:hAnsi="Montserrat"/>
        </w:rPr>
        <w:t>P</w:t>
      </w:r>
      <w:r w:rsidR="00893080" w:rsidRPr="00684534">
        <w:rPr>
          <w:rFonts w:ascii="Montserrat" w:hAnsi="Montserrat"/>
        </w:rPr>
        <w:t>romovente</w:t>
      </w:r>
      <w:r w:rsidR="00AD37CB" w:rsidRPr="00684534">
        <w:rPr>
          <w:rFonts w:ascii="Montserrat" w:hAnsi="Montserrat"/>
        </w:rPr>
        <w:t xml:space="preserve"> o</w:t>
      </w:r>
      <w:r w:rsidRPr="00684534">
        <w:rPr>
          <w:rFonts w:ascii="Montserrat" w:hAnsi="Montserrat"/>
        </w:rPr>
        <w:t xml:space="preserve"> agraviado, respecto a la naturaleza de su asunto, los derechos que les asisten y los medios para h</w:t>
      </w:r>
      <w:r w:rsidR="006729AE" w:rsidRPr="00684534">
        <w:rPr>
          <w:rFonts w:ascii="Montserrat" w:hAnsi="Montserrat"/>
        </w:rPr>
        <w:t>acerlos valer y, en su caso, la</w:t>
      </w:r>
      <w:r w:rsidRPr="00684534">
        <w:rPr>
          <w:rFonts w:ascii="Montserrat" w:hAnsi="Montserrat"/>
        </w:rPr>
        <w:t xml:space="preserve"> canalizará ante las instancias correspondientes que puedan atender su planteamiento.</w:t>
      </w:r>
    </w:p>
    <w:p w14:paraId="2CD0667E" w14:textId="77777777" w:rsidR="00B51FFB" w:rsidRPr="00684534" w:rsidRDefault="000A3A55" w:rsidP="00B51FFB">
      <w:pPr>
        <w:ind w:left="284" w:right="142"/>
        <w:jc w:val="both"/>
        <w:rPr>
          <w:rFonts w:ascii="Montserrat" w:hAnsi="Montserrat"/>
          <w:b/>
          <w:bCs/>
        </w:rPr>
      </w:pPr>
      <w:r w:rsidRPr="00684534">
        <w:rPr>
          <w:rFonts w:ascii="Montserrat" w:hAnsi="Montserrat"/>
          <w:b/>
          <w:bCs/>
        </w:rPr>
        <w:t>3</w:t>
      </w:r>
      <w:r w:rsidR="00B51FFB" w:rsidRPr="00684534">
        <w:rPr>
          <w:rFonts w:ascii="Montserrat" w:hAnsi="Montserrat"/>
          <w:b/>
          <w:bCs/>
        </w:rPr>
        <w:t>.6 Admisibilidad</w:t>
      </w:r>
    </w:p>
    <w:p w14:paraId="51F8BED2" w14:textId="77777777" w:rsidR="00B51FFB" w:rsidRPr="00684534" w:rsidRDefault="00B51FFB" w:rsidP="00B51FFB">
      <w:pPr>
        <w:ind w:left="284" w:right="142"/>
        <w:jc w:val="both"/>
        <w:rPr>
          <w:rFonts w:ascii="Montserrat" w:hAnsi="Montserrat"/>
        </w:rPr>
      </w:pPr>
      <w:r w:rsidRPr="00684534">
        <w:rPr>
          <w:rFonts w:ascii="Montserrat" w:hAnsi="Montserrat"/>
        </w:rPr>
        <w:t xml:space="preserve">El Comité no admitirá </w:t>
      </w:r>
      <w:r w:rsidR="00953801" w:rsidRPr="00684534">
        <w:rPr>
          <w:rFonts w:ascii="Montserrat" w:hAnsi="Montserrat"/>
        </w:rPr>
        <w:t>denuncias</w:t>
      </w:r>
      <w:r w:rsidRPr="00684534">
        <w:rPr>
          <w:rFonts w:ascii="Montserrat" w:hAnsi="Montserrat"/>
        </w:rPr>
        <w:t xml:space="preserve"> anónimas, ni aquellas que resulten evidentemente improcedentes, infundadas o no expongan conductas o prácticas contrarias a la ética, dentro del ámbito de su competencia, o éstas cons</w:t>
      </w:r>
      <w:r w:rsidR="00795C6E" w:rsidRPr="00684534">
        <w:rPr>
          <w:rFonts w:ascii="Montserrat" w:hAnsi="Montserrat"/>
        </w:rPr>
        <w:t>istan en la reproducción de una</w:t>
      </w:r>
      <w:r w:rsidR="00F143F1" w:rsidRPr="00684534">
        <w:rPr>
          <w:rFonts w:ascii="Montserrat" w:hAnsi="Montserrat"/>
        </w:rPr>
        <w:t xml:space="preserve"> denuncia</w:t>
      </w:r>
      <w:r w:rsidRPr="00684534">
        <w:rPr>
          <w:rFonts w:ascii="Montserrat" w:hAnsi="Montserrat"/>
        </w:rPr>
        <w:t xml:space="preserve"> ya examinada y determinada anteriormente.</w:t>
      </w:r>
    </w:p>
    <w:p w14:paraId="4EBD7054" w14:textId="77777777" w:rsidR="00B51FFB" w:rsidRPr="00684534" w:rsidRDefault="00B51FFB" w:rsidP="008F0D62">
      <w:pPr>
        <w:pStyle w:val="Prrafodelista"/>
        <w:numPr>
          <w:ilvl w:val="0"/>
          <w:numId w:val="11"/>
        </w:numPr>
        <w:spacing w:after="160"/>
        <w:ind w:left="284" w:right="142" w:firstLine="0"/>
        <w:jc w:val="both"/>
        <w:rPr>
          <w:rFonts w:ascii="Montserrat" w:hAnsi="Montserrat"/>
          <w:b/>
          <w:bCs/>
        </w:rPr>
      </w:pPr>
      <w:r w:rsidRPr="00684534">
        <w:rPr>
          <w:rFonts w:ascii="Montserrat" w:hAnsi="Montserrat"/>
          <w:b/>
          <w:bCs/>
        </w:rPr>
        <w:t>Calificación y preparación de caso</w:t>
      </w:r>
    </w:p>
    <w:p w14:paraId="548B31E3" w14:textId="7DC98A55" w:rsidR="00B51FFB" w:rsidRPr="00684534" w:rsidRDefault="00B51FFB" w:rsidP="00B51FFB">
      <w:pPr>
        <w:ind w:left="284" w:right="142"/>
        <w:jc w:val="both"/>
        <w:rPr>
          <w:rFonts w:ascii="Montserrat" w:hAnsi="Montserrat"/>
        </w:rPr>
      </w:pPr>
      <w:r w:rsidRPr="00684534">
        <w:rPr>
          <w:rFonts w:ascii="Montserrat" w:hAnsi="Montserrat"/>
        </w:rPr>
        <w:t>Una vez a</w:t>
      </w:r>
      <w:r w:rsidR="00534CAC" w:rsidRPr="00684534">
        <w:rPr>
          <w:rFonts w:ascii="Montserrat" w:hAnsi="Montserrat"/>
        </w:rPr>
        <w:t>biert</w:t>
      </w:r>
      <w:r w:rsidRPr="00684534">
        <w:rPr>
          <w:rFonts w:ascii="Montserrat" w:hAnsi="Montserrat"/>
        </w:rPr>
        <w:t xml:space="preserve">o un expediente de </w:t>
      </w:r>
      <w:r w:rsidR="00795C6E" w:rsidRPr="00684534">
        <w:rPr>
          <w:rFonts w:ascii="Montserrat" w:hAnsi="Montserrat"/>
        </w:rPr>
        <w:t>la</w:t>
      </w:r>
      <w:r w:rsidR="00F143F1" w:rsidRPr="00684534">
        <w:rPr>
          <w:rFonts w:ascii="Montserrat" w:hAnsi="Montserrat"/>
        </w:rPr>
        <w:t xml:space="preserve"> denuncia</w:t>
      </w:r>
      <w:r w:rsidRPr="00684534">
        <w:rPr>
          <w:rFonts w:ascii="Montserrat" w:hAnsi="Montserrat"/>
        </w:rPr>
        <w:t xml:space="preserve">, </w:t>
      </w:r>
      <w:r w:rsidR="003D24E1" w:rsidRPr="00684534">
        <w:rPr>
          <w:rFonts w:ascii="Montserrat" w:hAnsi="Montserrat"/>
        </w:rPr>
        <w:t>la Secretaría</w:t>
      </w:r>
      <w:r w:rsidRPr="00684534">
        <w:rPr>
          <w:rFonts w:ascii="Montserrat" w:hAnsi="Montserrat"/>
        </w:rPr>
        <w:t xml:space="preserve"> Ejecutiv</w:t>
      </w:r>
      <w:r w:rsidR="003D24E1" w:rsidRPr="00684534">
        <w:rPr>
          <w:rFonts w:ascii="Montserrat" w:hAnsi="Montserrat"/>
        </w:rPr>
        <w:t>a</w:t>
      </w:r>
      <w:r w:rsidRPr="00684534">
        <w:rPr>
          <w:rFonts w:ascii="Montserrat" w:hAnsi="Montserrat"/>
        </w:rPr>
        <w:t xml:space="preserve"> procederá a realizar una calificación inicial a partir de la información recabada mediante la </w:t>
      </w:r>
      <w:r w:rsidRPr="00684534">
        <w:rPr>
          <w:rFonts w:ascii="Montserrat" w:hAnsi="Montserrat"/>
        </w:rPr>
        <w:lastRenderedPageBreak/>
        <w:t xml:space="preserve">suplencia de </w:t>
      </w:r>
      <w:r w:rsidR="00795C6E" w:rsidRPr="00684534">
        <w:rPr>
          <w:rFonts w:ascii="Montserrat" w:hAnsi="Montserrat"/>
        </w:rPr>
        <w:t>la</w:t>
      </w:r>
      <w:r w:rsidR="00F143F1" w:rsidRPr="00684534">
        <w:rPr>
          <w:rFonts w:ascii="Montserrat" w:hAnsi="Montserrat"/>
        </w:rPr>
        <w:t xml:space="preserve"> denuncia</w:t>
      </w:r>
      <w:r w:rsidRPr="00684534">
        <w:rPr>
          <w:rFonts w:ascii="Montserrat" w:hAnsi="Montserrat"/>
        </w:rPr>
        <w:t xml:space="preserve"> o aportada por </w:t>
      </w:r>
      <w:r w:rsidR="00E80FF7" w:rsidRPr="00684534">
        <w:rPr>
          <w:rFonts w:ascii="Montserrat" w:hAnsi="Montserrat"/>
        </w:rPr>
        <w:t xml:space="preserve">la persona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de forma directa mediante su escrito o correo electrónico institucional.</w:t>
      </w:r>
    </w:p>
    <w:p w14:paraId="2535EDBD" w14:textId="030D960D" w:rsidR="00B51FFB" w:rsidRPr="00684534" w:rsidRDefault="000A3A55" w:rsidP="00B51FFB">
      <w:pPr>
        <w:ind w:left="284" w:right="142"/>
        <w:jc w:val="both"/>
        <w:rPr>
          <w:rFonts w:ascii="Montserrat" w:hAnsi="Montserrat"/>
        </w:rPr>
      </w:pPr>
      <w:r w:rsidRPr="00684534">
        <w:rPr>
          <w:rFonts w:ascii="Montserrat" w:hAnsi="Montserrat"/>
          <w:b/>
          <w:bCs/>
        </w:rPr>
        <w:t>4</w:t>
      </w:r>
      <w:r w:rsidR="00B51FFB" w:rsidRPr="00684534">
        <w:rPr>
          <w:rFonts w:ascii="Montserrat" w:hAnsi="Montserrat"/>
          <w:b/>
          <w:bCs/>
        </w:rPr>
        <w:t>.1</w:t>
      </w:r>
      <w:r w:rsidR="008B24DB">
        <w:rPr>
          <w:rFonts w:ascii="Montserrat" w:hAnsi="Montserrat"/>
          <w:b/>
          <w:bCs/>
        </w:rPr>
        <w:t>.</w:t>
      </w:r>
      <w:r w:rsidR="00B51FFB" w:rsidRPr="00684534">
        <w:rPr>
          <w:rFonts w:ascii="Montserrat" w:hAnsi="Montserrat"/>
          <w:b/>
          <w:bCs/>
        </w:rPr>
        <w:t xml:space="preserve"> Calificación inicial</w:t>
      </w:r>
    </w:p>
    <w:p w14:paraId="20EE44E7" w14:textId="77777777" w:rsidR="00B51FFB" w:rsidRPr="00684534" w:rsidRDefault="00B51FFB" w:rsidP="00B51FFB">
      <w:pPr>
        <w:ind w:left="284" w:right="142"/>
        <w:jc w:val="both"/>
        <w:rPr>
          <w:rFonts w:ascii="Montserrat" w:hAnsi="Montserrat"/>
        </w:rPr>
      </w:pPr>
      <w:r w:rsidRPr="00684534">
        <w:rPr>
          <w:rFonts w:ascii="Montserrat" w:hAnsi="Montserrat"/>
        </w:rPr>
        <w:t>La calificación podrá formularse en el sentido de que se trata de:</w:t>
      </w:r>
    </w:p>
    <w:p w14:paraId="6FD61234" w14:textId="77777777" w:rsidR="00B51FFB" w:rsidRPr="00684534" w:rsidRDefault="00B51FFB" w:rsidP="008F0D62">
      <w:pPr>
        <w:pStyle w:val="Prrafodelista"/>
        <w:numPr>
          <w:ilvl w:val="0"/>
          <w:numId w:val="3"/>
        </w:numPr>
        <w:spacing w:after="160"/>
        <w:ind w:left="851" w:right="142" w:hanging="284"/>
        <w:jc w:val="both"/>
        <w:rPr>
          <w:rFonts w:ascii="Montserrat" w:hAnsi="Montserrat"/>
        </w:rPr>
      </w:pPr>
      <w:r w:rsidRPr="00684534">
        <w:rPr>
          <w:rFonts w:ascii="Montserrat" w:hAnsi="Montserrat"/>
        </w:rPr>
        <w:t>Un presunto acto, omisión o práctica social contraria a la ética</w:t>
      </w:r>
      <w:r w:rsidR="006740FB" w:rsidRPr="00684534">
        <w:rPr>
          <w:rFonts w:ascii="Montserrat" w:hAnsi="Montserrat"/>
        </w:rPr>
        <w:t>;</w:t>
      </w:r>
    </w:p>
    <w:p w14:paraId="02854F41" w14:textId="77777777" w:rsidR="00B51FFB" w:rsidRPr="00684534" w:rsidRDefault="00B51FFB" w:rsidP="008F0D62">
      <w:pPr>
        <w:pStyle w:val="Prrafodelista"/>
        <w:numPr>
          <w:ilvl w:val="0"/>
          <w:numId w:val="3"/>
        </w:numPr>
        <w:spacing w:after="160"/>
        <w:ind w:left="851" w:right="142" w:hanging="284"/>
        <w:jc w:val="both"/>
        <w:rPr>
          <w:rFonts w:ascii="Montserrat" w:hAnsi="Montserrat"/>
        </w:rPr>
      </w:pPr>
      <w:r w:rsidRPr="00684534">
        <w:rPr>
          <w:rFonts w:ascii="Montserrat" w:hAnsi="Montserrat"/>
        </w:rPr>
        <w:t>Un caso en el que no se surte la competencia del Comité</w:t>
      </w:r>
      <w:r w:rsidR="006740FB" w:rsidRPr="00684534">
        <w:rPr>
          <w:rFonts w:ascii="Montserrat" w:hAnsi="Montserrat"/>
        </w:rPr>
        <w:t>;</w:t>
      </w:r>
    </w:p>
    <w:p w14:paraId="4F3E158D" w14:textId="77777777" w:rsidR="00B51FFB" w:rsidRPr="00684534" w:rsidRDefault="00B51FFB" w:rsidP="008F0D62">
      <w:pPr>
        <w:pStyle w:val="Prrafodelista"/>
        <w:numPr>
          <w:ilvl w:val="0"/>
          <w:numId w:val="3"/>
        </w:numPr>
        <w:spacing w:after="160"/>
        <w:ind w:left="851" w:right="142" w:hanging="284"/>
        <w:jc w:val="both"/>
        <w:rPr>
          <w:rFonts w:ascii="Montserrat" w:hAnsi="Montserrat"/>
        </w:rPr>
      </w:pPr>
      <w:r w:rsidRPr="00684534">
        <w:rPr>
          <w:rFonts w:ascii="Montserrat" w:hAnsi="Montserrat"/>
        </w:rPr>
        <w:t>Pendiente, cuando no haya suficientes elementos para calificar</w:t>
      </w:r>
      <w:r w:rsidR="006740FB" w:rsidRPr="00684534">
        <w:rPr>
          <w:rFonts w:ascii="Montserrat" w:hAnsi="Montserrat"/>
        </w:rPr>
        <w:t>;</w:t>
      </w:r>
    </w:p>
    <w:p w14:paraId="1BCDB11F" w14:textId="77777777" w:rsidR="00B51FFB" w:rsidRPr="00684534" w:rsidRDefault="00F36F0F" w:rsidP="008F0D62">
      <w:pPr>
        <w:pStyle w:val="Prrafodelista"/>
        <w:numPr>
          <w:ilvl w:val="0"/>
          <w:numId w:val="3"/>
        </w:numPr>
        <w:spacing w:after="160"/>
        <w:ind w:left="851" w:right="142" w:hanging="284"/>
        <w:jc w:val="both"/>
        <w:rPr>
          <w:rFonts w:ascii="Montserrat" w:hAnsi="Montserrat"/>
        </w:rPr>
      </w:pPr>
      <w:r w:rsidRPr="00684534">
        <w:rPr>
          <w:rFonts w:ascii="Montserrat" w:hAnsi="Montserrat"/>
        </w:rPr>
        <w:t>Un caso</w:t>
      </w:r>
      <w:r w:rsidR="00B51FFB" w:rsidRPr="00684534">
        <w:rPr>
          <w:rFonts w:ascii="Montserrat" w:hAnsi="Montserrat"/>
        </w:rPr>
        <w:t xml:space="preserve"> no contrario a la ética, y</w:t>
      </w:r>
    </w:p>
    <w:p w14:paraId="3D10B626" w14:textId="77777777" w:rsidR="009E56AE" w:rsidRPr="00684534" w:rsidRDefault="00B51FFB" w:rsidP="008F0D62">
      <w:pPr>
        <w:pStyle w:val="Prrafodelista"/>
        <w:numPr>
          <w:ilvl w:val="0"/>
          <w:numId w:val="3"/>
        </w:numPr>
        <w:spacing w:after="160"/>
        <w:ind w:left="851" w:right="142" w:hanging="284"/>
        <w:jc w:val="both"/>
        <w:rPr>
          <w:rFonts w:ascii="Montserrat" w:hAnsi="Montserrat"/>
        </w:rPr>
      </w:pPr>
      <w:r w:rsidRPr="00684534">
        <w:rPr>
          <w:rFonts w:ascii="Montserrat" w:hAnsi="Montserrat"/>
        </w:rPr>
        <w:t>Un caso de improcedencia.</w:t>
      </w:r>
    </w:p>
    <w:p w14:paraId="45289902" w14:textId="3B4224F3" w:rsidR="00B51FFB" w:rsidRPr="00684534" w:rsidRDefault="000A3A55" w:rsidP="00B51FFB">
      <w:pPr>
        <w:ind w:left="284" w:right="142"/>
        <w:jc w:val="both"/>
        <w:rPr>
          <w:rFonts w:ascii="Montserrat" w:hAnsi="Montserrat"/>
          <w:b/>
        </w:rPr>
      </w:pPr>
      <w:r w:rsidRPr="00684534">
        <w:rPr>
          <w:rFonts w:ascii="Montserrat" w:hAnsi="Montserrat"/>
          <w:b/>
        </w:rPr>
        <w:t>4</w:t>
      </w:r>
      <w:r w:rsidR="00B51FFB" w:rsidRPr="00684534">
        <w:rPr>
          <w:rFonts w:ascii="Montserrat" w:hAnsi="Montserrat"/>
          <w:b/>
        </w:rPr>
        <w:t>.2</w:t>
      </w:r>
      <w:r w:rsidR="008B24DB">
        <w:rPr>
          <w:rFonts w:ascii="Montserrat" w:hAnsi="Montserrat"/>
          <w:b/>
        </w:rPr>
        <w:t>.</w:t>
      </w:r>
      <w:r w:rsidR="00B51FFB" w:rsidRPr="00684534">
        <w:rPr>
          <w:rFonts w:ascii="Montserrat" w:hAnsi="Montserrat"/>
          <w:b/>
        </w:rPr>
        <w:t xml:space="preserve"> Estudio del caso</w:t>
      </w:r>
    </w:p>
    <w:p w14:paraId="4182CD53" w14:textId="77777777" w:rsidR="00B51FFB" w:rsidRPr="00684534" w:rsidRDefault="00B51FFB" w:rsidP="00B51FFB">
      <w:pPr>
        <w:autoSpaceDE w:val="0"/>
        <w:autoSpaceDN w:val="0"/>
        <w:adjustRightInd w:val="0"/>
        <w:ind w:left="284" w:right="142"/>
        <w:jc w:val="both"/>
        <w:rPr>
          <w:rFonts w:ascii="Montserrat" w:hAnsi="Montserrat" w:cs="ACaslonPro-Regular"/>
        </w:rPr>
      </w:pPr>
      <w:r w:rsidRPr="00684534">
        <w:rPr>
          <w:rFonts w:ascii="Montserrat" w:hAnsi="Montserrat" w:cs="ACaslonPro-Regular"/>
        </w:rPr>
        <w:t>Una vez calificado el asunto, se puede realizar un estudio más a fondo de éste, a fin de determinar la ruta de atención del mismo o si se requiere de información adicional para ello.</w:t>
      </w:r>
    </w:p>
    <w:p w14:paraId="520BBCB2" w14:textId="77777777" w:rsidR="00B51FFB" w:rsidRPr="00684534" w:rsidRDefault="00B51FFB" w:rsidP="00B51FFB">
      <w:pPr>
        <w:autoSpaceDE w:val="0"/>
        <w:autoSpaceDN w:val="0"/>
        <w:adjustRightInd w:val="0"/>
        <w:ind w:left="284" w:right="142"/>
        <w:jc w:val="both"/>
        <w:rPr>
          <w:rFonts w:ascii="Montserrat" w:hAnsi="Montserrat" w:cs="ACaslonPro-Regular"/>
        </w:rPr>
      </w:pPr>
      <w:r w:rsidRPr="00684534">
        <w:rPr>
          <w:rFonts w:ascii="Montserrat" w:hAnsi="Montserrat" w:cs="ACaslonPro-Regular"/>
        </w:rPr>
        <w:t>Algunas preguntas como las siguientes pueden ayudar a detectar si es necesario precisar alguna información sobre los hechos:</w:t>
      </w:r>
    </w:p>
    <w:p w14:paraId="2752E6CF" w14:textId="77777777" w:rsidR="00B51FFB" w:rsidRPr="00684534" w:rsidRDefault="00B51FFB" w:rsidP="00B51FFB">
      <w:pPr>
        <w:autoSpaceDE w:val="0"/>
        <w:autoSpaceDN w:val="0"/>
        <w:adjustRightInd w:val="0"/>
        <w:ind w:left="284" w:right="142"/>
        <w:jc w:val="both"/>
        <w:rPr>
          <w:rFonts w:ascii="Montserrat" w:hAnsi="Montserrat" w:cs="ACaslonPro-Regular"/>
        </w:rPr>
      </w:pPr>
      <w:r w:rsidRPr="00684534">
        <w:rPr>
          <w:rFonts w:ascii="Montserrat" w:hAnsi="Montserrat" w:cs="ACaslonPro-Regular"/>
        </w:rPr>
        <w:t>Contenido:</w:t>
      </w:r>
    </w:p>
    <w:p w14:paraId="326D6D7D" w14:textId="77777777" w:rsidR="00B51FFB" w:rsidRPr="00684534" w:rsidRDefault="00B51FFB" w:rsidP="008F0D62">
      <w:pPr>
        <w:pStyle w:val="Prrafodelista"/>
        <w:numPr>
          <w:ilvl w:val="0"/>
          <w:numId w:val="6"/>
        </w:numPr>
        <w:autoSpaceDE w:val="0"/>
        <w:autoSpaceDN w:val="0"/>
        <w:adjustRightInd w:val="0"/>
        <w:ind w:left="851" w:right="142" w:hanging="284"/>
        <w:jc w:val="both"/>
        <w:rPr>
          <w:rFonts w:ascii="Montserrat" w:hAnsi="Montserrat" w:cs="ACaslonPro-Regular"/>
        </w:rPr>
      </w:pPr>
      <w:r w:rsidRPr="00684534">
        <w:rPr>
          <w:rFonts w:ascii="Montserrat" w:hAnsi="Montserrat" w:cs="ACaslonPro-Regular"/>
        </w:rPr>
        <w:t>¿Del relato de hechos se desprende con suficientes elementos que hubo un acto, omisión o práctica presuntamente contraria a la ética, es decir, que hubo menoscabo o anulación en el reconocimiento, goce o ejercicio de derechos y libertades?</w:t>
      </w:r>
    </w:p>
    <w:p w14:paraId="2B0E2988" w14:textId="77777777" w:rsidR="00B51FFB" w:rsidRPr="00234896" w:rsidRDefault="00B51FFB" w:rsidP="008F0D62">
      <w:pPr>
        <w:pStyle w:val="Prrafodelista"/>
        <w:numPr>
          <w:ilvl w:val="0"/>
          <w:numId w:val="6"/>
        </w:numPr>
        <w:autoSpaceDE w:val="0"/>
        <w:autoSpaceDN w:val="0"/>
        <w:adjustRightInd w:val="0"/>
        <w:ind w:left="851" w:right="142" w:hanging="284"/>
        <w:jc w:val="both"/>
        <w:rPr>
          <w:rFonts w:ascii="Montserrat" w:hAnsi="Montserrat"/>
        </w:rPr>
      </w:pPr>
      <w:r w:rsidRPr="00684534">
        <w:rPr>
          <w:rFonts w:ascii="Montserrat" w:hAnsi="Montserrat" w:cs="ACaslonPro-Regular"/>
        </w:rPr>
        <w:t>Se responden las preguntas ¿qué, quién, cómo, cuándo, dónde?</w:t>
      </w:r>
    </w:p>
    <w:p w14:paraId="595C0711" w14:textId="739048E8" w:rsidR="00B51FFB" w:rsidRPr="00684534" w:rsidRDefault="000A3A55" w:rsidP="00B51FFB">
      <w:pPr>
        <w:ind w:left="284" w:right="142"/>
        <w:jc w:val="both"/>
        <w:rPr>
          <w:rFonts w:ascii="Montserrat" w:hAnsi="Montserrat"/>
          <w:b/>
        </w:rPr>
      </w:pPr>
      <w:r w:rsidRPr="00684534">
        <w:rPr>
          <w:rFonts w:ascii="Montserrat" w:hAnsi="Montserrat"/>
          <w:b/>
        </w:rPr>
        <w:t>4</w:t>
      </w:r>
      <w:r w:rsidR="00B51FFB" w:rsidRPr="00684534">
        <w:rPr>
          <w:rFonts w:ascii="Montserrat" w:hAnsi="Montserrat"/>
          <w:b/>
        </w:rPr>
        <w:t>.3</w:t>
      </w:r>
      <w:r w:rsidR="008B24DB">
        <w:rPr>
          <w:rFonts w:ascii="Montserrat" w:hAnsi="Montserrat"/>
          <w:b/>
        </w:rPr>
        <w:t>.</w:t>
      </w:r>
      <w:r w:rsidR="00B51FFB" w:rsidRPr="00684534">
        <w:rPr>
          <w:rFonts w:ascii="Montserrat" w:hAnsi="Montserrat"/>
          <w:b/>
        </w:rPr>
        <w:t xml:space="preserve"> Coherencia</w:t>
      </w:r>
    </w:p>
    <w:p w14:paraId="3A880E03" w14:textId="77777777" w:rsidR="00B51FFB" w:rsidRPr="00684534" w:rsidRDefault="00B51FFB" w:rsidP="00B51FFB">
      <w:pPr>
        <w:ind w:left="284" w:right="142"/>
        <w:jc w:val="both"/>
        <w:rPr>
          <w:rFonts w:ascii="Montserrat" w:hAnsi="Montserrat"/>
          <w:b/>
        </w:rPr>
      </w:pPr>
      <w:r w:rsidRPr="00684534">
        <w:rPr>
          <w:rFonts w:ascii="Montserrat" w:hAnsi="Montserrat"/>
        </w:rPr>
        <w:t>Se ordenarán cronológicamente los hechos para el análisis</w:t>
      </w:r>
      <w:r w:rsidR="004D6C16" w:rsidRPr="00684534">
        <w:rPr>
          <w:rFonts w:ascii="Montserrat" w:hAnsi="Montserrat"/>
        </w:rPr>
        <w:t>:</w:t>
      </w:r>
    </w:p>
    <w:p w14:paraId="108E6614"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¿Los hechos se van desarrollando en secuencia lógica; es decir</w:t>
      </w:r>
      <w:r w:rsidR="0058070A">
        <w:rPr>
          <w:rFonts w:ascii="Montserrat" w:hAnsi="Montserrat"/>
        </w:rPr>
        <w:t>,</w:t>
      </w:r>
      <w:r w:rsidRPr="00684534">
        <w:rPr>
          <w:rFonts w:ascii="Montserrat" w:hAnsi="Montserrat"/>
        </w:rPr>
        <w:t xml:space="preserve"> que en tiempo, modo y lugar es viable que hubieran podido suceder?</w:t>
      </w:r>
    </w:p>
    <w:p w14:paraId="41EED0B4"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¿Hay algún hecho incompleto o que se requiera precisar?</w:t>
      </w:r>
    </w:p>
    <w:p w14:paraId="01C94F27"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¿Hay cambios abruptos de hechos, faltando alguna conexión entre ellos?</w:t>
      </w:r>
    </w:p>
    <w:p w14:paraId="57CD21D4" w14:textId="77777777" w:rsidR="00431E51" w:rsidRDefault="00431E51" w:rsidP="00B51FFB">
      <w:pPr>
        <w:ind w:left="284" w:right="142"/>
        <w:jc w:val="both"/>
        <w:rPr>
          <w:rFonts w:ascii="Montserrat" w:hAnsi="Montserrat"/>
        </w:rPr>
      </w:pPr>
    </w:p>
    <w:p w14:paraId="22EE42C4" w14:textId="77777777" w:rsidR="00B51FFB" w:rsidRPr="00684534" w:rsidRDefault="00B51FFB" w:rsidP="00B51FFB">
      <w:pPr>
        <w:ind w:left="284" w:right="142"/>
        <w:jc w:val="both"/>
        <w:rPr>
          <w:rFonts w:ascii="Montserrat" w:hAnsi="Montserrat"/>
        </w:rPr>
      </w:pPr>
      <w:r w:rsidRPr="00684534">
        <w:rPr>
          <w:rFonts w:ascii="Montserrat" w:hAnsi="Montserrat"/>
        </w:rPr>
        <w:t>Parte presuntamente responsable:</w:t>
      </w:r>
    </w:p>
    <w:p w14:paraId="29842A81"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¿Se tiene identificada a la parte presuntamente responsable (nombre, apellidos, cargo, institución, domicilio)?</w:t>
      </w:r>
    </w:p>
    <w:p w14:paraId="4E5F646A"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lastRenderedPageBreak/>
        <w:t>¿Qué tendría que decir la parte señalada como presuntamente responsable?</w:t>
      </w:r>
    </w:p>
    <w:p w14:paraId="4A291822" w14:textId="37CCE0BB" w:rsidR="00B51FFB" w:rsidRPr="00684534" w:rsidRDefault="00D755DF" w:rsidP="0054662E">
      <w:pPr>
        <w:ind w:left="284" w:right="142"/>
        <w:jc w:val="both"/>
        <w:rPr>
          <w:rFonts w:ascii="Montserrat" w:hAnsi="Montserrat"/>
        </w:rPr>
      </w:pPr>
      <w:r w:rsidRPr="00684534">
        <w:rPr>
          <w:rFonts w:ascii="Montserrat" w:hAnsi="Montserrat"/>
        </w:rPr>
        <w:t xml:space="preserve">Parte </w:t>
      </w:r>
      <w:r w:rsidR="00937CAB">
        <w:rPr>
          <w:rFonts w:ascii="Montserrat" w:hAnsi="Montserrat"/>
        </w:rPr>
        <w:t>P</w:t>
      </w:r>
      <w:r w:rsidRPr="00684534">
        <w:rPr>
          <w:rFonts w:ascii="Montserrat" w:hAnsi="Montserrat"/>
        </w:rPr>
        <w:t>romovente</w:t>
      </w:r>
      <w:r w:rsidR="00B51FFB" w:rsidRPr="00684534">
        <w:rPr>
          <w:rFonts w:ascii="Montserrat" w:hAnsi="Montserrat"/>
        </w:rPr>
        <w:t>:</w:t>
      </w:r>
    </w:p>
    <w:p w14:paraId="258FADDD"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¿Se desprenden con claridad los derechos generales y específicos vulnerados?</w:t>
      </w:r>
    </w:p>
    <w:p w14:paraId="140DC523" w14:textId="77777777" w:rsidR="00B51FFB" w:rsidRPr="00684534" w:rsidRDefault="00B51FFB" w:rsidP="008F0D62">
      <w:pPr>
        <w:pStyle w:val="Prrafodelista"/>
        <w:numPr>
          <w:ilvl w:val="0"/>
          <w:numId w:val="7"/>
        </w:numPr>
        <w:spacing w:after="160"/>
        <w:ind w:left="851" w:right="142" w:hanging="284"/>
        <w:jc w:val="both"/>
        <w:rPr>
          <w:rFonts w:ascii="Montserrat" w:hAnsi="Montserrat"/>
        </w:rPr>
      </w:pPr>
      <w:r w:rsidRPr="00684534">
        <w:rPr>
          <w:rFonts w:ascii="Montserrat" w:hAnsi="Montserrat"/>
        </w:rPr>
        <w:t>¿Se tiene claridad sobre qué daño(s) sufrió?</w:t>
      </w:r>
    </w:p>
    <w:p w14:paraId="6F509EFD" w14:textId="3A1D2ED4" w:rsidR="00B51FFB" w:rsidRPr="00684534" w:rsidRDefault="00B51FFB" w:rsidP="00B51FFB">
      <w:pPr>
        <w:ind w:left="284" w:right="142"/>
        <w:jc w:val="both"/>
        <w:rPr>
          <w:rFonts w:ascii="Montserrat" w:hAnsi="Montserrat"/>
        </w:rPr>
      </w:pPr>
      <w:r w:rsidRPr="00684534">
        <w:rPr>
          <w:rFonts w:ascii="Montserrat" w:hAnsi="Montserrat"/>
        </w:rPr>
        <w:t xml:space="preserve">Si la </w:t>
      </w:r>
      <w:r w:rsidR="00F143F1" w:rsidRPr="00684534">
        <w:rPr>
          <w:rFonts w:ascii="Montserrat" w:hAnsi="Montserrat"/>
        </w:rPr>
        <w:t>denuncia</w:t>
      </w:r>
      <w:r w:rsidRPr="00684534">
        <w:rPr>
          <w:rFonts w:ascii="Montserrat" w:hAnsi="Montserrat"/>
        </w:rPr>
        <w:t xml:space="preserve"> es calificada como pendiente, </w:t>
      </w:r>
      <w:r w:rsidR="004115D9" w:rsidRPr="00684534">
        <w:rPr>
          <w:rFonts w:ascii="Montserrat" w:hAnsi="Montserrat"/>
        </w:rPr>
        <w:t xml:space="preserve">la Secretaría Ejecutiva solicitará por única vez que la denuncia cumpla con los elementos previstos o </w:t>
      </w:r>
      <w:r w:rsidRPr="00684534">
        <w:rPr>
          <w:rFonts w:ascii="Montserrat" w:hAnsi="Montserrat"/>
        </w:rPr>
        <w:t xml:space="preserve">información adicional </w:t>
      </w:r>
      <w:r w:rsidR="006A77B1" w:rsidRPr="00684534">
        <w:rPr>
          <w:rFonts w:ascii="Montserrat" w:hAnsi="Montserrat"/>
        </w:rPr>
        <w:t xml:space="preserve">a la persona </w:t>
      </w:r>
      <w:r w:rsidR="00937CAB">
        <w:rPr>
          <w:rFonts w:ascii="Montserrat" w:hAnsi="Montserrat"/>
        </w:rPr>
        <w:t>P</w:t>
      </w:r>
      <w:r w:rsidR="00406D35" w:rsidRPr="00684534">
        <w:rPr>
          <w:rFonts w:ascii="Montserrat" w:hAnsi="Montserrat"/>
        </w:rPr>
        <w:t>romovente</w:t>
      </w:r>
      <w:r w:rsidRPr="00684534">
        <w:rPr>
          <w:rFonts w:ascii="Montserrat" w:hAnsi="Montserrat"/>
        </w:rPr>
        <w:t xml:space="preserve"> se hará por cualquier medio. El término para aportar información adicional es de 5 días hábiles posteriores a la fecha de la notificación. </w:t>
      </w:r>
      <w:r w:rsidR="009A3ECD" w:rsidRPr="00684534">
        <w:rPr>
          <w:rFonts w:ascii="Montserrat" w:hAnsi="Montserrat"/>
        </w:rPr>
        <w:t xml:space="preserve">En </w:t>
      </w:r>
      <w:r w:rsidR="00406D35" w:rsidRPr="00684534">
        <w:rPr>
          <w:rFonts w:ascii="Montserrat" w:hAnsi="Montserrat"/>
        </w:rPr>
        <w:t xml:space="preserve">el caso de la parte </w:t>
      </w:r>
      <w:r w:rsidR="00937CAB">
        <w:rPr>
          <w:rFonts w:ascii="Montserrat" w:hAnsi="Montserrat"/>
        </w:rPr>
        <w:t>P</w:t>
      </w:r>
      <w:r w:rsidR="00406D35" w:rsidRPr="00684534">
        <w:rPr>
          <w:rFonts w:ascii="Montserrat" w:hAnsi="Montserrat"/>
        </w:rPr>
        <w:t>romovente</w:t>
      </w:r>
      <w:r w:rsidR="009A3ECD" w:rsidRPr="00684534">
        <w:rPr>
          <w:rFonts w:ascii="Montserrat" w:hAnsi="Montserrat"/>
        </w:rPr>
        <w:t>, si en ese periodo no ha aportado la información solicitada, se emitirá acuerdo de conclusión del expediente por falta de interés.</w:t>
      </w:r>
    </w:p>
    <w:p w14:paraId="02F0307F" w14:textId="037C5DFF" w:rsidR="00B51FFB" w:rsidRPr="008B24DB" w:rsidRDefault="00795C6E" w:rsidP="008B24DB">
      <w:pPr>
        <w:pStyle w:val="Prrafodelista"/>
        <w:numPr>
          <w:ilvl w:val="0"/>
          <w:numId w:val="11"/>
        </w:numPr>
        <w:spacing w:after="160"/>
        <w:ind w:right="142"/>
        <w:jc w:val="both"/>
        <w:rPr>
          <w:rFonts w:ascii="Montserrat" w:hAnsi="Montserrat"/>
        </w:rPr>
      </w:pPr>
      <w:r w:rsidRPr="008B24DB">
        <w:rPr>
          <w:rFonts w:ascii="Montserrat" w:hAnsi="Montserrat"/>
          <w:b/>
          <w:bCs/>
        </w:rPr>
        <w:t>Ratificación de la</w:t>
      </w:r>
      <w:r w:rsidR="00F143F1" w:rsidRPr="008B24DB">
        <w:rPr>
          <w:rFonts w:ascii="Montserrat" w:hAnsi="Montserrat"/>
          <w:b/>
          <w:bCs/>
        </w:rPr>
        <w:t xml:space="preserve"> denuncia</w:t>
      </w:r>
      <w:r w:rsidR="00B51FFB" w:rsidRPr="008B24DB">
        <w:rPr>
          <w:rFonts w:ascii="Montserrat" w:hAnsi="Montserrat"/>
          <w:b/>
          <w:bCs/>
        </w:rPr>
        <w:t xml:space="preserve"> y contacto con </w:t>
      </w:r>
      <w:r w:rsidR="0072157A" w:rsidRPr="008B24DB">
        <w:rPr>
          <w:rFonts w:ascii="Montserrat" w:hAnsi="Montserrat"/>
          <w:b/>
          <w:bCs/>
        </w:rPr>
        <w:t xml:space="preserve">la persona o </w:t>
      </w:r>
      <w:r w:rsidR="00893080" w:rsidRPr="008B24DB">
        <w:rPr>
          <w:rFonts w:ascii="Montserrat" w:hAnsi="Montserrat"/>
          <w:b/>
          <w:bCs/>
        </w:rPr>
        <w:t xml:space="preserve">servidor público </w:t>
      </w:r>
      <w:r w:rsidR="00937CAB" w:rsidRPr="008B24DB">
        <w:rPr>
          <w:rFonts w:ascii="Montserrat" w:hAnsi="Montserrat"/>
          <w:b/>
          <w:bCs/>
        </w:rPr>
        <w:t>P</w:t>
      </w:r>
      <w:r w:rsidR="00893080" w:rsidRPr="008B24DB">
        <w:rPr>
          <w:rFonts w:ascii="Montserrat" w:hAnsi="Montserrat"/>
          <w:b/>
          <w:bCs/>
        </w:rPr>
        <w:t>romovente</w:t>
      </w:r>
    </w:p>
    <w:p w14:paraId="538130DB" w14:textId="2E8A7EC2" w:rsidR="00B51FFB" w:rsidRPr="00684534" w:rsidRDefault="00B51FFB" w:rsidP="00B51FFB">
      <w:pPr>
        <w:ind w:left="284" w:right="142"/>
        <w:jc w:val="both"/>
        <w:rPr>
          <w:rFonts w:ascii="Montserrat" w:hAnsi="Montserrat"/>
          <w:b/>
        </w:rPr>
      </w:pPr>
      <w:r w:rsidRPr="00684534">
        <w:rPr>
          <w:rFonts w:ascii="Montserrat" w:hAnsi="Montserrat"/>
        </w:rPr>
        <w:t xml:space="preserve">Se debe proceder a la ratificación de la </w:t>
      </w:r>
      <w:r w:rsidR="00F143F1" w:rsidRPr="00684534">
        <w:rPr>
          <w:rFonts w:ascii="Montserrat" w:hAnsi="Montserrat"/>
        </w:rPr>
        <w:t>denuncia</w:t>
      </w:r>
      <w:r w:rsidRPr="00684534">
        <w:rPr>
          <w:rFonts w:ascii="Montserrat" w:hAnsi="Montserrat"/>
        </w:rPr>
        <w:t xml:space="preserve"> si ésta fue interpuesta por correo electrónico institucional, para lo cu</w:t>
      </w:r>
      <w:r w:rsidR="009A3ECD" w:rsidRPr="00684534">
        <w:rPr>
          <w:rFonts w:ascii="Montserrat" w:hAnsi="Montserrat"/>
        </w:rPr>
        <w:t>al se contactará a</w:t>
      </w:r>
      <w:r w:rsidR="00F94F75" w:rsidRPr="00684534">
        <w:rPr>
          <w:rFonts w:ascii="Montserrat" w:hAnsi="Montserrat"/>
        </w:rPr>
        <w:t xml:space="preserve"> </w:t>
      </w:r>
      <w:r w:rsidR="009A3ECD" w:rsidRPr="00684534">
        <w:rPr>
          <w:rFonts w:ascii="Montserrat" w:hAnsi="Montserrat"/>
        </w:rPr>
        <w:t>l</w:t>
      </w:r>
      <w:r w:rsidR="00F94F75" w:rsidRPr="00684534">
        <w:rPr>
          <w:rFonts w:ascii="Montserrat" w:hAnsi="Montserrat"/>
        </w:rPr>
        <w:t>a persona</w:t>
      </w:r>
      <w:r w:rsidR="009A3ECD" w:rsidRPr="00684534">
        <w:rPr>
          <w:rFonts w:ascii="Montserrat" w:hAnsi="Montserrat"/>
        </w:rPr>
        <w:t xml:space="preserve"> </w:t>
      </w:r>
      <w:r w:rsidR="00937CAB">
        <w:rPr>
          <w:rFonts w:ascii="Montserrat" w:hAnsi="Montserrat"/>
        </w:rPr>
        <w:t>P</w:t>
      </w:r>
      <w:r w:rsidR="009A3ECD" w:rsidRPr="00684534">
        <w:rPr>
          <w:rFonts w:ascii="Montserrat" w:hAnsi="Montserrat"/>
        </w:rPr>
        <w:t>romovente</w:t>
      </w:r>
      <w:r w:rsidRPr="00684534">
        <w:rPr>
          <w:rFonts w:ascii="Montserrat" w:hAnsi="Montserrat"/>
        </w:rPr>
        <w:t>. En este contacto también se podrá recabar la información faltante. La ratificación es el acto voluntario d</w:t>
      </w:r>
      <w:r w:rsidR="00F94F75" w:rsidRPr="00684534">
        <w:rPr>
          <w:rFonts w:ascii="Montserrat" w:hAnsi="Montserrat"/>
        </w:rPr>
        <w:t xml:space="preserve">e la persona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por el que hace suyo un acto jurídico realizado en el </w:t>
      </w:r>
      <w:r w:rsidR="00534CAC" w:rsidRPr="00684534">
        <w:rPr>
          <w:rFonts w:ascii="Montserrat" w:hAnsi="Montserrat"/>
        </w:rPr>
        <w:t>p</w:t>
      </w:r>
      <w:r w:rsidR="00875E41" w:rsidRPr="00684534">
        <w:rPr>
          <w:rFonts w:ascii="Montserrat" w:hAnsi="Montserrat"/>
        </w:rPr>
        <w:t>rocedimiento</w:t>
      </w:r>
      <w:r w:rsidR="004D11A0" w:rsidRPr="00684534">
        <w:rPr>
          <w:rFonts w:ascii="Montserrat" w:hAnsi="Montserrat"/>
        </w:rPr>
        <w:t>.</w:t>
      </w:r>
    </w:p>
    <w:p w14:paraId="1E3C2EA9" w14:textId="77777777" w:rsidR="00B51FFB" w:rsidRPr="00684534" w:rsidRDefault="00B51FFB" w:rsidP="008B24DB">
      <w:pPr>
        <w:pStyle w:val="Prrafodelista"/>
        <w:numPr>
          <w:ilvl w:val="0"/>
          <w:numId w:val="11"/>
        </w:numPr>
        <w:spacing w:after="160"/>
        <w:ind w:right="142"/>
        <w:jc w:val="both"/>
        <w:rPr>
          <w:rFonts w:ascii="Montserrat" w:hAnsi="Montserrat"/>
          <w:b/>
          <w:bCs/>
        </w:rPr>
      </w:pPr>
      <w:r w:rsidRPr="00684534">
        <w:rPr>
          <w:rFonts w:ascii="Montserrat" w:hAnsi="Montserrat"/>
          <w:b/>
          <w:bCs/>
        </w:rPr>
        <w:t>Notificación a la parte presuntamente responsable y solicitud de informe o declaración</w:t>
      </w:r>
    </w:p>
    <w:p w14:paraId="05D6BF7F" w14:textId="77777777" w:rsidR="00B51FFB" w:rsidRPr="00684534" w:rsidRDefault="006A77B1" w:rsidP="00B51FFB">
      <w:pPr>
        <w:ind w:left="284" w:right="142"/>
        <w:jc w:val="both"/>
        <w:rPr>
          <w:rFonts w:ascii="Montserrat" w:hAnsi="Montserrat"/>
        </w:rPr>
      </w:pPr>
      <w:r w:rsidRPr="00684534">
        <w:rPr>
          <w:rFonts w:ascii="Montserrat" w:hAnsi="Montserrat"/>
        </w:rPr>
        <w:t>E</w:t>
      </w:r>
      <w:r w:rsidR="00B51FFB" w:rsidRPr="00684534">
        <w:rPr>
          <w:rFonts w:ascii="Montserrat" w:hAnsi="Montserrat"/>
        </w:rPr>
        <w:t xml:space="preserve">l primer contacto con la parte presuntamente responsable se hará </w:t>
      </w:r>
      <w:r w:rsidR="00534CAC" w:rsidRPr="00684534">
        <w:rPr>
          <w:rFonts w:ascii="Montserrat" w:hAnsi="Montserrat"/>
        </w:rPr>
        <w:t>por oficio</w:t>
      </w:r>
      <w:r w:rsidR="00B51FFB" w:rsidRPr="00684534">
        <w:rPr>
          <w:rFonts w:ascii="Montserrat" w:hAnsi="Montserrat"/>
        </w:rPr>
        <w:t>.</w:t>
      </w:r>
      <w:r w:rsidRPr="00684534">
        <w:rPr>
          <w:rFonts w:ascii="Montserrat" w:hAnsi="Montserrat"/>
        </w:rPr>
        <w:t xml:space="preserve"> </w:t>
      </w:r>
      <w:r w:rsidR="003D24E1" w:rsidRPr="00684534">
        <w:rPr>
          <w:rFonts w:ascii="Montserrat" w:hAnsi="Montserrat"/>
        </w:rPr>
        <w:t>La Secretaría Ejecutiva del Comité</w:t>
      </w:r>
      <w:r w:rsidR="00B51FFB" w:rsidRPr="00684534">
        <w:rPr>
          <w:rFonts w:ascii="Montserrat" w:hAnsi="Montserrat"/>
        </w:rPr>
        <w:t xml:space="preserve"> dirigirá a la parte a quien se le imputa el presunto acto, omisión o práctica social contraria a la ética </w:t>
      </w:r>
      <w:r w:rsidR="004D6C16" w:rsidRPr="00684534">
        <w:rPr>
          <w:rFonts w:ascii="Montserrat" w:hAnsi="Montserrat"/>
        </w:rPr>
        <w:t xml:space="preserve">en </w:t>
      </w:r>
      <w:r w:rsidR="00B51FFB" w:rsidRPr="00684534">
        <w:rPr>
          <w:rFonts w:ascii="Montserrat" w:hAnsi="Montserrat"/>
        </w:rPr>
        <w:t>un escrito de solicitud de informe, n</w:t>
      </w:r>
      <w:r w:rsidR="00795C6E" w:rsidRPr="00684534">
        <w:rPr>
          <w:rFonts w:ascii="Montserrat" w:hAnsi="Montserrat"/>
        </w:rPr>
        <w:t>otificándole el contenido de la</w:t>
      </w:r>
      <w:r w:rsidR="00F143F1" w:rsidRPr="00684534">
        <w:rPr>
          <w:rFonts w:ascii="Montserrat" w:hAnsi="Montserrat"/>
        </w:rPr>
        <w:t xml:space="preserve"> denuncia</w:t>
      </w:r>
      <w:r w:rsidR="00B51FFB" w:rsidRPr="00684534">
        <w:rPr>
          <w:rFonts w:ascii="Montserrat" w:hAnsi="Montserrat"/>
        </w:rPr>
        <w:t>, solicitando la información sobre los hechos y pruebas que quiera aportar, requerimiento que deberán desahogar en un plazo no mayor a 5 días hábiles siguientes al de la fecha de su notifica</w:t>
      </w:r>
      <w:r w:rsidR="00534CAC" w:rsidRPr="00684534">
        <w:rPr>
          <w:rFonts w:ascii="Montserrat" w:hAnsi="Montserrat"/>
        </w:rPr>
        <w:t>ción.</w:t>
      </w:r>
    </w:p>
    <w:p w14:paraId="1A7D2429" w14:textId="122DA79B" w:rsidR="00B51FFB" w:rsidRPr="00684534" w:rsidRDefault="003D24E1" w:rsidP="00B51FFB">
      <w:pPr>
        <w:ind w:left="284" w:right="142"/>
        <w:jc w:val="both"/>
        <w:rPr>
          <w:rFonts w:ascii="Montserrat" w:hAnsi="Montserrat"/>
        </w:rPr>
      </w:pPr>
      <w:r w:rsidRPr="00684534">
        <w:rPr>
          <w:rFonts w:ascii="Montserrat" w:hAnsi="Montserrat"/>
        </w:rPr>
        <w:t>La Secretaría</w:t>
      </w:r>
      <w:r w:rsidR="00B51FFB" w:rsidRPr="00684534">
        <w:rPr>
          <w:rFonts w:ascii="Montserrat" w:hAnsi="Montserrat"/>
        </w:rPr>
        <w:t xml:space="preserve"> Ejecutiv</w:t>
      </w:r>
      <w:r w:rsidRPr="00684534">
        <w:rPr>
          <w:rFonts w:ascii="Montserrat" w:hAnsi="Montserrat"/>
        </w:rPr>
        <w:t>a</w:t>
      </w:r>
      <w:r w:rsidR="00F94F75" w:rsidRPr="00684534">
        <w:rPr>
          <w:rFonts w:ascii="Montserrat" w:hAnsi="Montserrat"/>
        </w:rPr>
        <w:t xml:space="preserve"> del Comité citará a la persona</w:t>
      </w:r>
      <w:r w:rsidR="00B51FFB" w:rsidRPr="00684534">
        <w:rPr>
          <w:rFonts w:ascii="Montserrat" w:hAnsi="Montserrat"/>
        </w:rPr>
        <w:t xml:space="preserve"> presunt</w:t>
      </w:r>
      <w:r w:rsidR="00F94F75" w:rsidRPr="00684534">
        <w:rPr>
          <w:rFonts w:ascii="Montserrat" w:hAnsi="Montserrat"/>
        </w:rPr>
        <w:t>a</w:t>
      </w:r>
      <w:r w:rsidR="00B51FFB" w:rsidRPr="00684534">
        <w:rPr>
          <w:rFonts w:ascii="Montserrat" w:hAnsi="Montserrat"/>
        </w:rPr>
        <w:t xml:space="preserve"> responsable para que declare lo que a su derecho corresponda, presentando los te</w:t>
      </w:r>
      <w:r w:rsidR="00534CAC" w:rsidRPr="00684534">
        <w:rPr>
          <w:rFonts w:ascii="Montserrat" w:hAnsi="Montserrat"/>
        </w:rPr>
        <w:t>stigos que considere necesarios.</w:t>
      </w:r>
    </w:p>
    <w:p w14:paraId="4DE0F523" w14:textId="77777777" w:rsidR="00B51FFB" w:rsidRPr="00684534" w:rsidRDefault="00B51FFB" w:rsidP="008B24DB">
      <w:pPr>
        <w:pStyle w:val="Prrafodelista"/>
        <w:numPr>
          <w:ilvl w:val="0"/>
          <w:numId w:val="11"/>
        </w:numPr>
        <w:spacing w:after="160"/>
        <w:ind w:right="142"/>
        <w:jc w:val="both"/>
        <w:rPr>
          <w:rFonts w:ascii="Montserrat" w:hAnsi="Montserrat"/>
          <w:b/>
          <w:bCs/>
        </w:rPr>
      </w:pPr>
      <w:r w:rsidRPr="00684534">
        <w:rPr>
          <w:rFonts w:ascii="Montserrat" w:hAnsi="Montserrat"/>
          <w:b/>
          <w:bCs/>
        </w:rPr>
        <w:t>Vista a</w:t>
      </w:r>
      <w:r w:rsidR="00006777" w:rsidRPr="00684534">
        <w:rPr>
          <w:rFonts w:ascii="Montserrat" w:hAnsi="Montserrat"/>
          <w:b/>
          <w:bCs/>
        </w:rPr>
        <w:t xml:space="preserve"> </w:t>
      </w:r>
      <w:r w:rsidRPr="00684534">
        <w:rPr>
          <w:rFonts w:ascii="Montserrat" w:hAnsi="Montserrat"/>
          <w:b/>
          <w:bCs/>
        </w:rPr>
        <w:t>l</w:t>
      </w:r>
      <w:r w:rsidR="00006777" w:rsidRPr="00684534">
        <w:rPr>
          <w:rFonts w:ascii="Montserrat" w:hAnsi="Montserrat"/>
          <w:b/>
          <w:bCs/>
        </w:rPr>
        <w:t>a</w:t>
      </w:r>
      <w:r w:rsidRPr="00684534">
        <w:rPr>
          <w:rFonts w:ascii="Montserrat" w:hAnsi="Montserrat"/>
          <w:b/>
          <w:bCs/>
        </w:rPr>
        <w:t xml:space="preserve"> </w:t>
      </w:r>
      <w:r w:rsidR="00006777" w:rsidRPr="00684534">
        <w:rPr>
          <w:rFonts w:ascii="Montserrat" w:hAnsi="Montserrat"/>
          <w:b/>
          <w:bCs/>
        </w:rPr>
        <w:t>persona</w:t>
      </w:r>
      <w:r w:rsidRPr="00684534">
        <w:rPr>
          <w:rFonts w:ascii="Montserrat" w:hAnsi="Montserrat"/>
          <w:b/>
          <w:bCs/>
        </w:rPr>
        <w:t xml:space="preserve"> </w:t>
      </w:r>
      <w:r w:rsidR="00795C6E" w:rsidRPr="00684534">
        <w:rPr>
          <w:rFonts w:ascii="Montserrat" w:hAnsi="Montserrat"/>
          <w:b/>
          <w:bCs/>
        </w:rPr>
        <w:t xml:space="preserve">que interpuso la </w:t>
      </w:r>
      <w:r w:rsidR="00F13650" w:rsidRPr="00684534">
        <w:rPr>
          <w:rFonts w:ascii="Montserrat" w:hAnsi="Montserrat"/>
          <w:b/>
          <w:bCs/>
        </w:rPr>
        <w:t>denuncia</w:t>
      </w:r>
      <w:r w:rsidRPr="00684534">
        <w:rPr>
          <w:rFonts w:ascii="Montserrat" w:hAnsi="Montserrat"/>
          <w:b/>
          <w:bCs/>
        </w:rPr>
        <w:t xml:space="preserve"> del informe o declaración rendida por la parte presuntamente responsable</w:t>
      </w:r>
    </w:p>
    <w:p w14:paraId="4A291B0D" w14:textId="7C839196" w:rsidR="00B51FFB" w:rsidRPr="00684534" w:rsidRDefault="00B51FFB" w:rsidP="00B51FFB">
      <w:pPr>
        <w:ind w:left="284" w:right="142"/>
        <w:jc w:val="both"/>
        <w:rPr>
          <w:rFonts w:ascii="Montserrat" w:hAnsi="Montserrat"/>
        </w:rPr>
      </w:pPr>
      <w:r w:rsidRPr="00684534">
        <w:rPr>
          <w:rFonts w:ascii="Montserrat" w:hAnsi="Montserrat"/>
        </w:rPr>
        <w:t>Una vez recabada la solicitud de informe o declaración correspondiente, la respuesta se hará del conocimiento</w:t>
      </w:r>
      <w:r w:rsidR="0048553E" w:rsidRPr="00684534">
        <w:rPr>
          <w:rFonts w:ascii="Montserrat" w:hAnsi="Montserrat"/>
        </w:rPr>
        <w:t xml:space="preserve"> de</w:t>
      </w:r>
      <w:r w:rsidRPr="00684534">
        <w:rPr>
          <w:rFonts w:ascii="Montserrat" w:hAnsi="Montserrat"/>
        </w:rPr>
        <w:t xml:space="preserve"> </w:t>
      </w:r>
      <w:r w:rsidR="0048553E" w:rsidRPr="00684534">
        <w:rPr>
          <w:rFonts w:ascii="Montserrat" w:hAnsi="Montserrat"/>
        </w:rPr>
        <w:t xml:space="preserve">la persona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en todos los casos en que a juicio de</w:t>
      </w:r>
      <w:r w:rsidR="008E1803" w:rsidRPr="00684534">
        <w:rPr>
          <w:rFonts w:ascii="Montserrat" w:hAnsi="Montserrat"/>
        </w:rPr>
        <w:t xml:space="preserve"> </w:t>
      </w:r>
      <w:r w:rsidRPr="00684534">
        <w:rPr>
          <w:rFonts w:ascii="Montserrat" w:hAnsi="Montserrat"/>
        </w:rPr>
        <w:t>l</w:t>
      </w:r>
      <w:r w:rsidR="008E1803" w:rsidRPr="00684534">
        <w:rPr>
          <w:rFonts w:ascii="Montserrat" w:hAnsi="Montserrat"/>
        </w:rPr>
        <w:t>a</w:t>
      </w:r>
      <w:r w:rsidRPr="00684534">
        <w:rPr>
          <w:rFonts w:ascii="Montserrat" w:hAnsi="Montserrat"/>
        </w:rPr>
        <w:t xml:space="preserve"> </w:t>
      </w:r>
      <w:r w:rsidR="008E1803" w:rsidRPr="00684534">
        <w:rPr>
          <w:rFonts w:ascii="Montserrat" w:hAnsi="Montserrat"/>
        </w:rPr>
        <w:t xml:space="preserve">persona </w:t>
      </w:r>
      <w:r w:rsidRPr="00684534">
        <w:rPr>
          <w:rFonts w:ascii="Montserrat" w:hAnsi="Montserrat"/>
        </w:rPr>
        <w:t>servidor</w:t>
      </w:r>
      <w:r w:rsidR="008E1803" w:rsidRPr="00684534">
        <w:rPr>
          <w:rFonts w:ascii="Montserrat" w:hAnsi="Montserrat"/>
        </w:rPr>
        <w:t>a</w:t>
      </w:r>
      <w:r w:rsidRPr="00684534">
        <w:rPr>
          <w:rFonts w:ascii="Montserrat" w:hAnsi="Montserrat"/>
        </w:rPr>
        <w:t xml:space="preserve"> públic</w:t>
      </w:r>
      <w:r w:rsidR="008E1803" w:rsidRPr="00684534">
        <w:rPr>
          <w:rFonts w:ascii="Montserrat" w:hAnsi="Montserrat"/>
        </w:rPr>
        <w:t>a</w:t>
      </w:r>
      <w:r w:rsidRPr="00684534">
        <w:rPr>
          <w:rFonts w:ascii="Montserrat" w:hAnsi="Montserrat"/>
        </w:rPr>
        <w:t xml:space="preserve"> a cargo del </w:t>
      </w:r>
      <w:r w:rsidR="00534CAC" w:rsidRPr="00684534">
        <w:rPr>
          <w:rFonts w:ascii="Montserrat" w:hAnsi="Montserrat"/>
        </w:rPr>
        <w:t>p</w:t>
      </w:r>
      <w:r w:rsidR="00875E41" w:rsidRPr="00684534">
        <w:rPr>
          <w:rFonts w:ascii="Montserrat" w:hAnsi="Montserrat"/>
        </w:rPr>
        <w:t>rocedimiento</w:t>
      </w:r>
      <w:r w:rsidR="00795C6E" w:rsidRPr="00684534">
        <w:rPr>
          <w:rFonts w:ascii="Montserrat" w:hAnsi="Montserrat"/>
        </w:rPr>
        <w:t xml:space="preserve"> de atención de la</w:t>
      </w:r>
      <w:r w:rsidR="00F143F1" w:rsidRPr="00684534">
        <w:rPr>
          <w:rFonts w:ascii="Montserrat" w:hAnsi="Montserrat"/>
        </w:rPr>
        <w:t xml:space="preserve"> denuncia</w:t>
      </w:r>
      <w:r w:rsidRPr="00684534">
        <w:rPr>
          <w:rFonts w:ascii="Montserrat" w:hAnsi="Montserrat"/>
        </w:rPr>
        <w:t xml:space="preserve"> </w:t>
      </w:r>
      <w:r w:rsidRPr="00684534">
        <w:rPr>
          <w:rFonts w:ascii="Montserrat" w:hAnsi="Montserrat"/>
        </w:rPr>
        <w:lastRenderedPageBreak/>
        <w:t>se considere necesario que conozca el contenido del informe, para que manifieste lo que a su derecho convenga.</w:t>
      </w:r>
    </w:p>
    <w:p w14:paraId="25FFABAC" w14:textId="5E75351B" w:rsidR="005C699E" w:rsidRPr="00684534" w:rsidRDefault="00B51FFB" w:rsidP="009E56AE">
      <w:pPr>
        <w:ind w:left="284" w:right="142"/>
        <w:jc w:val="both"/>
        <w:rPr>
          <w:rFonts w:ascii="Montserrat" w:hAnsi="Montserrat"/>
        </w:rPr>
      </w:pPr>
      <w:r w:rsidRPr="00684534">
        <w:rPr>
          <w:rFonts w:ascii="Montserrat" w:hAnsi="Montserrat"/>
        </w:rPr>
        <w:t xml:space="preserve">La notificación de la vista </w:t>
      </w:r>
      <w:r w:rsidR="00953801" w:rsidRPr="00684534">
        <w:rPr>
          <w:rFonts w:ascii="Montserrat" w:hAnsi="Montserrat"/>
        </w:rPr>
        <w:t xml:space="preserve">a la persona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podrá realizarse mediante comparecencia personal o por correo electrónico.</w:t>
      </w:r>
      <w:r w:rsidR="009E56AE" w:rsidRPr="00684534">
        <w:rPr>
          <w:rFonts w:ascii="Montserrat" w:hAnsi="Montserrat"/>
        </w:rPr>
        <w:t xml:space="preserve"> </w:t>
      </w:r>
    </w:p>
    <w:p w14:paraId="5C69B92E" w14:textId="77777777" w:rsidR="00B51FFB" w:rsidRPr="00684534" w:rsidRDefault="00B51FFB" w:rsidP="008B24DB">
      <w:pPr>
        <w:pStyle w:val="Prrafodelista"/>
        <w:numPr>
          <w:ilvl w:val="0"/>
          <w:numId w:val="11"/>
        </w:numPr>
        <w:spacing w:after="160"/>
        <w:ind w:right="142"/>
        <w:jc w:val="both"/>
        <w:rPr>
          <w:rFonts w:ascii="Montserrat" w:hAnsi="Montserrat"/>
          <w:b/>
          <w:bCs/>
        </w:rPr>
      </w:pPr>
      <w:r w:rsidRPr="00684534">
        <w:rPr>
          <w:rFonts w:ascii="Montserrat" w:hAnsi="Montserrat"/>
          <w:b/>
          <w:bCs/>
        </w:rPr>
        <w:t xml:space="preserve">Determinación de trámite o conclusión en el </w:t>
      </w:r>
      <w:r w:rsidR="00534CAC" w:rsidRPr="00684534">
        <w:rPr>
          <w:rFonts w:ascii="Montserrat" w:hAnsi="Montserrat"/>
          <w:b/>
          <w:bCs/>
        </w:rPr>
        <w:t>p</w:t>
      </w:r>
      <w:r w:rsidR="00875E41" w:rsidRPr="00684534">
        <w:rPr>
          <w:rFonts w:ascii="Montserrat" w:hAnsi="Montserrat"/>
          <w:b/>
          <w:bCs/>
        </w:rPr>
        <w:t>rocedimiento</w:t>
      </w:r>
      <w:r w:rsidRPr="00684534">
        <w:rPr>
          <w:rFonts w:ascii="Montserrat" w:hAnsi="Montserrat"/>
          <w:b/>
          <w:bCs/>
        </w:rPr>
        <w:t xml:space="preserve"> de </w:t>
      </w:r>
      <w:r w:rsidR="00795C6E" w:rsidRPr="00684534">
        <w:rPr>
          <w:rFonts w:ascii="Montserrat" w:hAnsi="Montserrat"/>
          <w:b/>
          <w:bCs/>
        </w:rPr>
        <w:t>la</w:t>
      </w:r>
      <w:r w:rsidR="00F143F1" w:rsidRPr="00684534">
        <w:rPr>
          <w:rFonts w:ascii="Montserrat" w:hAnsi="Montserrat"/>
          <w:b/>
          <w:bCs/>
        </w:rPr>
        <w:t xml:space="preserve"> denuncia</w:t>
      </w:r>
    </w:p>
    <w:p w14:paraId="5EF1EF6D" w14:textId="77777777" w:rsidR="00B51FFB" w:rsidRPr="00684534" w:rsidRDefault="00B51FFB" w:rsidP="00B51FFB">
      <w:pPr>
        <w:ind w:left="284" w:right="142"/>
        <w:jc w:val="both"/>
        <w:rPr>
          <w:rFonts w:ascii="Montserrat" w:hAnsi="Montserrat"/>
        </w:rPr>
      </w:pPr>
      <w:r w:rsidRPr="00684534">
        <w:rPr>
          <w:rFonts w:ascii="Montserrat" w:hAnsi="Montserrat"/>
        </w:rPr>
        <w:t xml:space="preserve">En el </w:t>
      </w:r>
      <w:r w:rsidR="00534CAC" w:rsidRPr="00684534">
        <w:rPr>
          <w:rFonts w:ascii="Montserrat" w:hAnsi="Montserrat"/>
        </w:rPr>
        <w:t>p</w:t>
      </w:r>
      <w:r w:rsidR="00875E41" w:rsidRPr="00684534">
        <w:rPr>
          <w:rFonts w:ascii="Montserrat" w:hAnsi="Montserrat"/>
        </w:rPr>
        <w:t>rocedimiento</w:t>
      </w:r>
      <w:r w:rsidRPr="00684534">
        <w:rPr>
          <w:rFonts w:ascii="Montserrat" w:hAnsi="Montserrat"/>
        </w:rPr>
        <w:t xml:space="preserve"> de </w:t>
      </w:r>
      <w:r w:rsidR="00795C6E" w:rsidRPr="00684534">
        <w:rPr>
          <w:rFonts w:ascii="Montserrat" w:hAnsi="Montserrat"/>
        </w:rPr>
        <w:t xml:space="preserve">la </w:t>
      </w:r>
      <w:r w:rsidR="00F143F1" w:rsidRPr="00684534">
        <w:rPr>
          <w:rFonts w:ascii="Montserrat" w:hAnsi="Montserrat"/>
        </w:rPr>
        <w:t>denuncia</w:t>
      </w:r>
      <w:r w:rsidRPr="00684534">
        <w:rPr>
          <w:rFonts w:ascii="Montserrat" w:hAnsi="Montserrat"/>
        </w:rPr>
        <w:t>, se esperará la respuesta del oficio enviado a la parte presuntamente responsable o a los resultados de su declaración, con el fin de conocer su disposición a conciliar, en los casos en que ello resulte procedente.</w:t>
      </w:r>
    </w:p>
    <w:p w14:paraId="027B2103" w14:textId="4FAD5DE5" w:rsidR="00B51FFB" w:rsidRPr="00684534" w:rsidRDefault="00B51FFB" w:rsidP="00B51FFB">
      <w:pPr>
        <w:ind w:left="284" w:right="142"/>
        <w:jc w:val="both"/>
        <w:rPr>
          <w:rFonts w:ascii="Montserrat" w:hAnsi="Montserrat"/>
        </w:rPr>
      </w:pPr>
      <w:r w:rsidRPr="00684534">
        <w:rPr>
          <w:rFonts w:ascii="Montserrat" w:hAnsi="Montserrat"/>
        </w:rPr>
        <w:t xml:space="preserve">De ser afirmativa, se procede a determinar el trámite e iniciar el </w:t>
      </w:r>
      <w:r w:rsidR="00534CAC" w:rsidRPr="00684534">
        <w:rPr>
          <w:rFonts w:ascii="Montserrat" w:hAnsi="Montserrat"/>
        </w:rPr>
        <w:t>p</w:t>
      </w:r>
      <w:r w:rsidR="00875E41" w:rsidRPr="00684534">
        <w:rPr>
          <w:rFonts w:ascii="Montserrat" w:hAnsi="Montserrat"/>
        </w:rPr>
        <w:t>rocedimiento</w:t>
      </w:r>
      <w:r w:rsidRPr="00684534">
        <w:rPr>
          <w:rFonts w:ascii="Montserrat" w:hAnsi="Montserrat"/>
        </w:rPr>
        <w:t xml:space="preserve"> de conciliación. Frente a la negativa o no respuesta del agente responsable de actos contrarios a la ética de participar en la audiencia de conciliación; o bien, la negativa d</w:t>
      </w:r>
      <w:r w:rsidR="008E1803" w:rsidRPr="00684534">
        <w:rPr>
          <w:rFonts w:ascii="Montserrat" w:hAnsi="Montserrat"/>
        </w:rPr>
        <w:t>e la persona</w:t>
      </w:r>
      <w:r w:rsidR="00893080" w:rsidRPr="00684534">
        <w:rPr>
          <w:rFonts w:ascii="Montserrat" w:hAnsi="Montserrat"/>
        </w:rPr>
        <w:t xml:space="preserve"> </w:t>
      </w:r>
      <w:r w:rsidR="00937CAB">
        <w:rPr>
          <w:rFonts w:ascii="Montserrat" w:hAnsi="Montserrat"/>
        </w:rPr>
        <w:t>P</w:t>
      </w:r>
      <w:r w:rsidR="00893080" w:rsidRPr="00684534">
        <w:rPr>
          <w:rFonts w:ascii="Montserrat" w:hAnsi="Montserrat"/>
        </w:rPr>
        <w:t>romovente</w:t>
      </w:r>
      <w:r w:rsidRPr="00684534">
        <w:rPr>
          <w:rFonts w:ascii="Montserrat" w:hAnsi="Montserrat"/>
        </w:rPr>
        <w:t xml:space="preserve"> para ello, el Comité abrirá la etapa de inv</w:t>
      </w:r>
      <w:r w:rsidR="00795C6E" w:rsidRPr="00684534">
        <w:rPr>
          <w:rFonts w:ascii="Montserrat" w:hAnsi="Montserrat"/>
        </w:rPr>
        <w:t>estigación, o se determinará la</w:t>
      </w:r>
      <w:r w:rsidR="00F143F1" w:rsidRPr="00684534">
        <w:rPr>
          <w:rFonts w:ascii="Montserrat" w:hAnsi="Montserrat"/>
        </w:rPr>
        <w:t xml:space="preserve"> denuncia</w:t>
      </w:r>
      <w:r w:rsidRPr="00684534">
        <w:rPr>
          <w:rFonts w:ascii="Montserrat" w:hAnsi="Montserrat"/>
        </w:rPr>
        <w:t xml:space="preserve"> de considerar que cuenta con los elementos o pruebas necesarias para ello.</w:t>
      </w:r>
    </w:p>
    <w:p w14:paraId="48AE1F98" w14:textId="77777777" w:rsidR="00B51FFB" w:rsidRPr="00684534" w:rsidRDefault="00875E41" w:rsidP="008B24DB">
      <w:pPr>
        <w:pStyle w:val="Prrafodelista"/>
        <w:numPr>
          <w:ilvl w:val="0"/>
          <w:numId w:val="11"/>
        </w:numPr>
        <w:spacing w:after="160"/>
        <w:ind w:right="142"/>
        <w:jc w:val="both"/>
        <w:rPr>
          <w:rFonts w:ascii="Montserrat" w:hAnsi="Montserrat"/>
          <w:b/>
          <w:i/>
          <w:iCs/>
        </w:rPr>
      </w:pPr>
      <w:r w:rsidRPr="00684534">
        <w:rPr>
          <w:rFonts w:ascii="Montserrat" w:hAnsi="Montserrat"/>
          <w:b/>
          <w:iCs/>
        </w:rPr>
        <w:t>Procedimiento</w:t>
      </w:r>
      <w:r w:rsidR="00B51FFB" w:rsidRPr="00684534">
        <w:rPr>
          <w:rFonts w:ascii="Montserrat" w:hAnsi="Montserrat"/>
          <w:b/>
          <w:iCs/>
        </w:rPr>
        <w:t xml:space="preserve"> de conciliación</w:t>
      </w:r>
    </w:p>
    <w:p w14:paraId="5AFEEA34" w14:textId="77777777" w:rsidR="00B51FFB" w:rsidRPr="00684534" w:rsidRDefault="003D24E1" w:rsidP="00B51FFB">
      <w:pPr>
        <w:ind w:left="284" w:right="142"/>
        <w:jc w:val="both"/>
        <w:rPr>
          <w:rFonts w:ascii="Montserrat" w:hAnsi="Montserrat"/>
          <w:iCs/>
        </w:rPr>
      </w:pPr>
      <w:r w:rsidRPr="00684534">
        <w:rPr>
          <w:rFonts w:ascii="Montserrat" w:hAnsi="Montserrat"/>
          <w:iCs/>
        </w:rPr>
        <w:t>Conforme a los Lineamientos Generales para propiciar la integridad y el comportamiento ético en la Administración Pública Federal</w:t>
      </w:r>
      <w:r w:rsidR="00B51FFB" w:rsidRPr="00684534">
        <w:rPr>
          <w:rFonts w:ascii="Montserrat" w:hAnsi="Montserrat"/>
          <w:iCs/>
        </w:rPr>
        <w:t>, cu</w:t>
      </w:r>
      <w:r w:rsidR="00795C6E" w:rsidRPr="00684534">
        <w:rPr>
          <w:rFonts w:ascii="Montserrat" w:hAnsi="Montserrat"/>
          <w:iCs/>
        </w:rPr>
        <w:t>ando los hechos narrados en una</w:t>
      </w:r>
      <w:r w:rsidR="00F143F1" w:rsidRPr="00684534">
        <w:rPr>
          <w:rFonts w:ascii="Montserrat" w:hAnsi="Montserrat"/>
          <w:iCs/>
        </w:rPr>
        <w:t xml:space="preserve"> denuncia</w:t>
      </w:r>
      <w:r w:rsidR="00B51FFB" w:rsidRPr="00684534">
        <w:rPr>
          <w:rFonts w:ascii="Montserrat" w:hAnsi="Montserrat"/>
          <w:iCs/>
        </w:rPr>
        <w:t xml:space="preserve"> afecten únicamente a la persona que la presentó, los miembros del Comité </w:t>
      </w:r>
      <w:r w:rsidR="006729AE" w:rsidRPr="00684534">
        <w:rPr>
          <w:rFonts w:ascii="Montserrat" w:hAnsi="Montserrat"/>
          <w:iCs/>
        </w:rPr>
        <w:t>o subcomité comisionados</w:t>
      </w:r>
      <w:r w:rsidR="00B51FFB" w:rsidRPr="00684534">
        <w:rPr>
          <w:rFonts w:ascii="Montserrat" w:hAnsi="Montserrat"/>
          <w:iCs/>
        </w:rPr>
        <w:t xml:space="preserve"> para su atención, podrán intentar una conciliación entre las partes involucradas, siempre con el interés de respetar los principios y valores contenidos en el Código de Ética</w:t>
      </w:r>
      <w:r w:rsidR="00006777" w:rsidRPr="00684534">
        <w:rPr>
          <w:rFonts w:ascii="Montserrat" w:hAnsi="Montserrat"/>
          <w:iCs/>
        </w:rPr>
        <w:t>, Código de Conducta</w:t>
      </w:r>
      <w:r w:rsidR="00B51FFB" w:rsidRPr="00684534">
        <w:rPr>
          <w:rFonts w:ascii="Montserrat" w:hAnsi="Montserrat"/>
          <w:iCs/>
        </w:rPr>
        <w:t xml:space="preserve"> y en las Reglas de Integridad.</w:t>
      </w:r>
    </w:p>
    <w:p w14:paraId="3E8612FC" w14:textId="1D95CBF4" w:rsidR="00B51FFB" w:rsidRPr="00684534" w:rsidRDefault="00B51FFB" w:rsidP="00B51FFB">
      <w:pPr>
        <w:ind w:left="284" w:right="142"/>
        <w:jc w:val="both"/>
        <w:rPr>
          <w:rFonts w:ascii="Montserrat" w:hAnsi="Montserrat"/>
          <w:iCs/>
        </w:rPr>
      </w:pPr>
      <w:r w:rsidRPr="00684534">
        <w:rPr>
          <w:rFonts w:ascii="Montserrat" w:hAnsi="Montserrat"/>
          <w:iCs/>
        </w:rPr>
        <w:t>Después d</w:t>
      </w:r>
      <w:r w:rsidR="00795C6E" w:rsidRPr="00684534">
        <w:rPr>
          <w:rFonts w:ascii="Montserrat" w:hAnsi="Montserrat"/>
          <w:iCs/>
        </w:rPr>
        <w:t>e haber admitido, calificado la</w:t>
      </w:r>
      <w:r w:rsidR="00F143F1" w:rsidRPr="00684534">
        <w:rPr>
          <w:rFonts w:ascii="Montserrat" w:hAnsi="Montserrat"/>
          <w:iCs/>
        </w:rPr>
        <w:t xml:space="preserve"> denuncia</w:t>
      </w:r>
      <w:r w:rsidR="00893080" w:rsidRPr="00684534">
        <w:rPr>
          <w:rFonts w:ascii="Montserrat" w:hAnsi="Montserrat"/>
          <w:iCs/>
        </w:rPr>
        <w:t xml:space="preserve"> y recabado los</w:t>
      </w:r>
      <w:r w:rsidRPr="00684534">
        <w:rPr>
          <w:rFonts w:ascii="Montserrat" w:hAnsi="Montserrat"/>
          <w:iCs/>
        </w:rPr>
        <w:t xml:space="preserve"> elementos</w:t>
      </w:r>
      <w:r w:rsidR="00893080" w:rsidRPr="00684534">
        <w:rPr>
          <w:rFonts w:ascii="Montserrat" w:hAnsi="Montserrat"/>
          <w:iCs/>
        </w:rPr>
        <w:t xml:space="preserve"> necesarios,</w:t>
      </w:r>
      <w:r w:rsidRPr="00684534">
        <w:rPr>
          <w:rFonts w:ascii="Montserrat" w:hAnsi="Montserrat"/>
          <w:iCs/>
        </w:rPr>
        <w:t xml:space="preserve"> mediante la solicitud de informe o comparecencia del servidor público involucrado y, en su caso, derivados de la vista a</w:t>
      </w:r>
      <w:r w:rsidR="003A6D34" w:rsidRPr="00684534">
        <w:rPr>
          <w:rFonts w:ascii="Montserrat" w:hAnsi="Montserrat"/>
          <w:iCs/>
        </w:rPr>
        <w:t xml:space="preserve"> </w:t>
      </w:r>
      <w:r w:rsidRPr="00684534">
        <w:rPr>
          <w:rFonts w:ascii="Montserrat" w:hAnsi="Montserrat"/>
          <w:iCs/>
        </w:rPr>
        <w:t>l</w:t>
      </w:r>
      <w:r w:rsidR="003A6D34" w:rsidRPr="00684534">
        <w:rPr>
          <w:rFonts w:ascii="Montserrat" w:hAnsi="Montserrat"/>
          <w:iCs/>
        </w:rPr>
        <w:t xml:space="preserve">a persona </w:t>
      </w:r>
      <w:r w:rsidR="00937CAB">
        <w:rPr>
          <w:rFonts w:ascii="Montserrat" w:hAnsi="Montserrat"/>
          <w:iCs/>
        </w:rPr>
        <w:t>P</w:t>
      </w:r>
      <w:r w:rsidR="008E1803" w:rsidRPr="00684534">
        <w:rPr>
          <w:rFonts w:ascii="Montserrat" w:hAnsi="Montserrat"/>
          <w:iCs/>
        </w:rPr>
        <w:t>romovent</w:t>
      </w:r>
      <w:r w:rsidR="00C2529D" w:rsidRPr="00684534">
        <w:rPr>
          <w:rFonts w:ascii="Montserrat" w:hAnsi="Montserrat"/>
          <w:iCs/>
        </w:rPr>
        <w:t>e</w:t>
      </w:r>
      <w:r w:rsidRPr="00684534">
        <w:rPr>
          <w:rFonts w:ascii="Montserrat" w:hAnsi="Montserrat"/>
          <w:iCs/>
        </w:rPr>
        <w:t xml:space="preserve">, </w:t>
      </w:r>
      <w:r w:rsidR="00C2529D" w:rsidRPr="00684534">
        <w:rPr>
          <w:rFonts w:ascii="Montserrat" w:hAnsi="Montserrat"/>
          <w:iCs/>
        </w:rPr>
        <w:t>la Secretaría Ejecutiva podrá</w:t>
      </w:r>
      <w:r w:rsidRPr="00684534">
        <w:rPr>
          <w:rFonts w:ascii="Montserrat" w:hAnsi="Montserrat"/>
          <w:iCs/>
        </w:rPr>
        <w:t xml:space="preserve"> fungir como conciliador</w:t>
      </w:r>
      <w:r w:rsidR="00C2529D" w:rsidRPr="00684534">
        <w:rPr>
          <w:rFonts w:ascii="Montserrat" w:hAnsi="Montserrat"/>
          <w:iCs/>
        </w:rPr>
        <w:t>a</w:t>
      </w:r>
      <w:r w:rsidRPr="00684534">
        <w:rPr>
          <w:rFonts w:ascii="Montserrat" w:hAnsi="Montserrat"/>
          <w:iCs/>
        </w:rPr>
        <w:t xml:space="preserve"> para apoyar </w:t>
      </w:r>
      <w:r w:rsidR="00604612" w:rsidRPr="00684534">
        <w:rPr>
          <w:rFonts w:ascii="Montserrat" w:hAnsi="Montserrat"/>
          <w:iCs/>
        </w:rPr>
        <w:t xml:space="preserve">a la persona </w:t>
      </w:r>
      <w:r w:rsidR="00937CAB">
        <w:rPr>
          <w:rFonts w:ascii="Montserrat" w:hAnsi="Montserrat"/>
          <w:iCs/>
        </w:rPr>
        <w:t>P</w:t>
      </w:r>
      <w:r w:rsidR="0087721C" w:rsidRPr="00684534">
        <w:rPr>
          <w:rFonts w:ascii="Montserrat" w:hAnsi="Montserrat"/>
          <w:iCs/>
        </w:rPr>
        <w:t>romovente</w:t>
      </w:r>
      <w:r w:rsidRPr="00684534">
        <w:rPr>
          <w:rFonts w:ascii="Montserrat" w:hAnsi="Montserrat"/>
          <w:iCs/>
        </w:rPr>
        <w:t xml:space="preserve"> a encontrar una solución a la problemática presentada, en acuerdo con la </w:t>
      </w:r>
      <w:r w:rsidR="008E1803" w:rsidRPr="00684534">
        <w:rPr>
          <w:rFonts w:ascii="Montserrat" w:hAnsi="Montserrat"/>
          <w:iCs/>
        </w:rPr>
        <w:t xml:space="preserve">persona </w:t>
      </w:r>
      <w:r w:rsidRPr="00684534">
        <w:rPr>
          <w:rFonts w:ascii="Montserrat" w:hAnsi="Montserrat"/>
          <w:iCs/>
        </w:rPr>
        <w:t xml:space="preserve">presuntamente responsable de actos contrarios a la ética. La conciliación es la etapa del </w:t>
      </w:r>
      <w:r w:rsidR="00534CAC" w:rsidRPr="00684534">
        <w:rPr>
          <w:rFonts w:ascii="Montserrat" w:hAnsi="Montserrat"/>
          <w:iCs/>
        </w:rPr>
        <w:t>p</w:t>
      </w:r>
      <w:r w:rsidR="00875E41" w:rsidRPr="00684534">
        <w:rPr>
          <w:rFonts w:ascii="Montserrat" w:hAnsi="Montserrat"/>
          <w:iCs/>
        </w:rPr>
        <w:t>rocedimiento</w:t>
      </w:r>
      <w:r w:rsidRPr="00684534">
        <w:rPr>
          <w:rFonts w:ascii="Montserrat" w:hAnsi="Montserrat"/>
          <w:iCs/>
        </w:rPr>
        <w:t xml:space="preserve"> de </w:t>
      </w:r>
      <w:r w:rsidR="00795C6E" w:rsidRPr="00684534">
        <w:rPr>
          <w:rFonts w:ascii="Montserrat" w:hAnsi="Montserrat"/>
          <w:iCs/>
        </w:rPr>
        <w:t xml:space="preserve">la </w:t>
      </w:r>
      <w:r w:rsidR="00F143F1" w:rsidRPr="00684534">
        <w:rPr>
          <w:rFonts w:ascii="Montserrat" w:hAnsi="Montserrat"/>
          <w:iCs/>
        </w:rPr>
        <w:t>denuncia</w:t>
      </w:r>
      <w:r w:rsidRPr="00684534">
        <w:rPr>
          <w:rFonts w:ascii="Montserrat" w:hAnsi="Montserrat"/>
          <w:iCs/>
        </w:rPr>
        <w:t xml:space="preserve"> por medio del cual personal de este Comité intenta, en los casos que sea procedente, avenir a las partes para</w:t>
      </w:r>
      <w:r w:rsidRPr="00684534">
        <w:rPr>
          <w:rFonts w:ascii="Montserrat" w:hAnsi="Montserrat" w:cs="ACaslonPro-Regular"/>
        </w:rPr>
        <w:t xml:space="preserve"> </w:t>
      </w:r>
      <w:r w:rsidRPr="00684534">
        <w:rPr>
          <w:rFonts w:ascii="Montserrat" w:hAnsi="Montserrat"/>
          <w:iCs/>
        </w:rPr>
        <w:t xml:space="preserve">resolverla, a través de alguna de las soluciones que se propongan, mismas que siempre velarán por la máxima protección de los derechos </w:t>
      </w:r>
      <w:r w:rsidR="00FE3FF2" w:rsidRPr="00684534">
        <w:rPr>
          <w:rFonts w:ascii="Montserrat" w:hAnsi="Montserrat"/>
          <w:iCs/>
        </w:rPr>
        <w:t xml:space="preserve">de la persona o </w:t>
      </w:r>
      <w:r w:rsidRPr="00684534">
        <w:rPr>
          <w:rFonts w:ascii="Montserrat" w:hAnsi="Montserrat"/>
          <w:iCs/>
        </w:rPr>
        <w:t>del servidor público presuntamente víctima d</w:t>
      </w:r>
      <w:r w:rsidR="00893080" w:rsidRPr="00684534">
        <w:rPr>
          <w:rFonts w:ascii="Montserrat" w:hAnsi="Montserrat"/>
          <w:iCs/>
        </w:rPr>
        <w:t>e conductas o prácticas contraria</w:t>
      </w:r>
      <w:r w:rsidRPr="00684534">
        <w:rPr>
          <w:rFonts w:ascii="Montserrat" w:hAnsi="Montserrat"/>
          <w:iCs/>
        </w:rPr>
        <w:t>s a la ética.</w:t>
      </w:r>
    </w:p>
    <w:p w14:paraId="389314F5" w14:textId="77777777" w:rsidR="00B51FFB" w:rsidRPr="00684534" w:rsidRDefault="00B51FFB" w:rsidP="00B51FFB">
      <w:pPr>
        <w:ind w:left="284" w:right="142"/>
        <w:jc w:val="both"/>
        <w:rPr>
          <w:rFonts w:ascii="Montserrat" w:hAnsi="Montserrat"/>
          <w:iCs/>
        </w:rPr>
      </w:pPr>
      <w:r w:rsidRPr="00684534">
        <w:rPr>
          <w:rFonts w:ascii="Montserrat" w:hAnsi="Montserrat"/>
          <w:iCs/>
        </w:rPr>
        <w:t>El proceso de conciliación se desarrolla básicamente en tres etapas:</w:t>
      </w:r>
    </w:p>
    <w:p w14:paraId="7D97BDE9" w14:textId="77777777" w:rsidR="00B51FFB" w:rsidRPr="00684534" w:rsidRDefault="00B51FFB" w:rsidP="008F0D62">
      <w:pPr>
        <w:pStyle w:val="Prrafodelista"/>
        <w:numPr>
          <w:ilvl w:val="0"/>
          <w:numId w:val="8"/>
        </w:numPr>
        <w:spacing w:after="160"/>
        <w:ind w:left="851" w:right="142" w:hanging="284"/>
        <w:jc w:val="both"/>
        <w:rPr>
          <w:rFonts w:ascii="Montserrat" w:hAnsi="Montserrat"/>
          <w:iCs/>
        </w:rPr>
      </w:pPr>
      <w:r w:rsidRPr="00684534">
        <w:rPr>
          <w:rFonts w:ascii="Montserrat" w:hAnsi="Montserrat"/>
          <w:iCs/>
        </w:rPr>
        <w:lastRenderedPageBreak/>
        <w:t>Propuesta conciliatoria</w:t>
      </w:r>
      <w:r w:rsidR="004D6C16" w:rsidRPr="00684534">
        <w:rPr>
          <w:rFonts w:ascii="Montserrat" w:hAnsi="Montserrat"/>
          <w:iCs/>
        </w:rPr>
        <w:t>;</w:t>
      </w:r>
    </w:p>
    <w:p w14:paraId="415D9BB7" w14:textId="77777777" w:rsidR="00B51FFB" w:rsidRPr="00684534" w:rsidRDefault="00B51FFB" w:rsidP="008F0D62">
      <w:pPr>
        <w:pStyle w:val="Prrafodelista"/>
        <w:numPr>
          <w:ilvl w:val="0"/>
          <w:numId w:val="8"/>
        </w:numPr>
        <w:spacing w:after="160"/>
        <w:ind w:left="851" w:right="142" w:hanging="284"/>
        <w:jc w:val="both"/>
        <w:rPr>
          <w:rFonts w:ascii="Montserrat" w:hAnsi="Montserrat"/>
          <w:iCs/>
        </w:rPr>
      </w:pPr>
      <w:r w:rsidRPr="00684534">
        <w:rPr>
          <w:rFonts w:ascii="Montserrat" w:hAnsi="Montserrat"/>
          <w:iCs/>
        </w:rPr>
        <w:t>Audiencia</w:t>
      </w:r>
      <w:r w:rsidR="004D6C16" w:rsidRPr="00684534">
        <w:rPr>
          <w:rFonts w:ascii="Montserrat" w:hAnsi="Montserrat"/>
          <w:iCs/>
        </w:rPr>
        <w:t>, y</w:t>
      </w:r>
    </w:p>
    <w:p w14:paraId="3F2B8FED" w14:textId="77777777" w:rsidR="00B51FFB" w:rsidRPr="00684534" w:rsidRDefault="00355655" w:rsidP="008F0D62">
      <w:pPr>
        <w:pStyle w:val="Prrafodelista"/>
        <w:numPr>
          <w:ilvl w:val="0"/>
          <w:numId w:val="8"/>
        </w:numPr>
        <w:spacing w:after="160"/>
        <w:ind w:left="851" w:right="142" w:hanging="284"/>
        <w:jc w:val="both"/>
        <w:rPr>
          <w:rFonts w:ascii="Montserrat" w:hAnsi="Montserrat"/>
          <w:iCs/>
        </w:rPr>
      </w:pPr>
      <w:r w:rsidRPr="00684534">
        <w:rPr>
          <w:rFonts w:ascii="Montserrat" w:hAnsi="Montserrat"/>
          <w:iCs/>
        </w:rPr>
        <w:t xml:space="preserve">Firma </w:t>
      </w:r>
      <w:r w:rsidR="00B51FFB" w:rsidRPr="00684534">
        <w:rPr>
          <w:rFonts w:ascii="Montserrat" w:hAnsi="Montserrat"/>
          <w:iCs/>
        </w:rPr>
        <w:t>del convenio.</w:t>
      </w:r>
    </w:p>
    <w:p w14:paraId="053D45C7" w14:textId="416B4EB5" w:rsidR="00B51FFB" w:rsidRPr="00684534" w:rsidRDefault="00842C0C" w:rsidP="00B51FFB">
      <w:pPr>
        <w:ind w:left="284" w:right="142"/>
        <w:jc w:val="both"/>
        <w:rPr>
          <w:rFonts w:ascii="Montserrat" w:hAnsi="Montserrat"/>
          <w:b/>
          <w:iCs/>
        </w:rPr>
      </w:pPr>
      <w:r w:rsidRPr="00684534">
        <w:rPr>
          <w:rFonts w:ascii="Montserrat" w:hAnsi="Montserrat"/>
          <w:b/>
          <w:iCs/>
        </w:rPr>
        <w:t>9.1</w:t>
      </w:r>
      <w:r w:rsidR="008B24DB">
        <w:rPr>
          <w:rFonts w:ascii="Montserrat" w:hAnsi="Montserrat"/>
          <w:b/>
          <w:iCs/>
        </w:rPr>
        <w:t>.</w:t>
      </w:r>
      <w:r w:rsidRPr="00684534">
        <w:rPr>
          <w:rFonts w:ascii="Montserrat" w:hAnsi="Montserrat"/>
          <w:b/>
          <w:iCs/>
        </w:rPr>
        <w:t xml:space="preserve"> </w:t>
      </w:r>
      <w:r w:rsidR="00B51FFB" w:rsidRPr="00684534">
        <w:rPr>
          <w:rFonts w:ascii="Montserrat" w:hAnsi="Montserrat"/>
          <w:b/>
          <w:iCs/>
        </w:rPr>
        <w:t>Propuesta conciliatoria</w:t>
      </w:r>
    </w:p>
    <w:p w14:paraId="1AAA8C22" w14:textId="77777777" w:rsidR="00B51FFB" w:rsidRPr="00684534" w:rsidRDefault="00B51FFB" w:rsidP="00B51FFB">
      <w:pPr>
        <w:ind w:left="284" w:right="142"/>
        <w:jc w:val="both"/>
        <w:rPr>
          <w:rFonts w:ascii="Montserrat" w:hAnsi="Montserrat"/>
          <w:iCs/>
        </w:rPr>
      </w:pPr>
      <w:r w:rsidRPr="00684534">
        <w:rPr>
          <w:rFonts w:ascii="Montserrat" w:hAnsi="Montserrat"/>
          <w:iCs/>
        </w:rPr>
        <w:t>Con la información recabada hasta esta etapa, se hará una valoración preliminar de los dañ</w:t>
      </w:r>
      <w:r w:rsidR="001C118F" w:rsidRPr="00684534">
        <w:rPr>
          <w:rFonts w:ascii="Montserrat" w:hAnsi="Montserrat"/>
          <w:iCs/>
        </w:rPr>
        <w:t xml:space="preserve">os presuntamente sufridos por </w:t>
      </w:r>
      <w:r w:rsidR="00355655" w:rsidRPr="00684534">
        <w:rPr>
          <w:rFonts w:ascii="Montserrat" w:hAnsi="Montserrat"/>
          <w:iCs/>
        </w:rPr>
        <w:t xml:space="preserve">la persona </w:t>
      </w:r>
      <w:r w:rsidRPr="00684534">
        <w:rPr>
          <w:rFonts w:ascii="Montserrat" w:hAnsi="Montserrat"/>
          <w:iCs/>
        </w:rPr>
        <w:t>víctima de los actos contrarios a la ética y una propuesta para su reparación, particularmente se deberán identificar las medidas que garanticen la no repetición de los actos, omisiones o prácticas sociales contrarios a la ética, lo anterior permitirá determinar algunos de los puntos petitorios de la conciliación, por lo que en la misma se establecerán las medidas administrativas.</w:t>
      </w:r>
    </w:p>
    <w:p w14:paraId="1BCEA79B" w14:textId="0D183B61" w:rsidR="00B51FFB" w:rsidRPr="00684534" w:rsidRDefault="00B51FFB" w:rsidP="00B51FFB">
      <w:pPr>
        <w:ind w:left="284" w:right="142"/>
        <w:jc w:val="both"/>
        <w:rPr>
          <w:rFonts w:ascii="Montserrat" w:hAnsi="Montserrat"/>
          <w:iCs/>
        </w:rPr>
      </w:pPr>
      <w:r w:rsidRPr="00684534">
        <w:rPr>
          <w:rFonts w:ascii="Montserrat" w:hAnsi="Montserrat"/>
          <w:iCs/>
        </w:rPr>
        <w:t>Una vez tenido el contacto con las partes manifestando su disposición a conciliar, se valorará si se modifica la propuesta conciliatoria que será presentada en la audiencia, con base en las pretensiones de</w:t>
      </w:r>
      <w:r w:rsidR="008E1803" w:rsidRPr="00684534">
        <w:rPr>
          <w:rFonts w:ascii="Montserrat" w:hAnsi="Montserrat"/>
          <w:iCs/>
        </w:rPr>
        <w:t xml:space="preserve"> </w:t>
      </w:r>
      <w:r w:rsidRPr="00684534">
        <w:rPr>
          <w:rFonts w:ascii="Montserrat" w:hAnsi="Montserrat"/>
          <w:iCs/>
        </w:rPr>
        <w:t>l</w:t>
      </w:r>
      <w:r w:rsidR="008E1803" w:rsidRPr="00684534">
        <w:rPr>
          <w:rFonts w:ascii="Montserrat" w:hAnsi="Montserrat"/>
          <w:iCs/>
        </w:rPr>
        <w:t>a persona</w:t>
      </w:r>
      <w:r w:rsidR="00893080" w:rsidRPr="00684534">
        <w:rPr>
          <w:rFonts w:ascii="Montserrat" w:hAnsi="Montserrat"/>
          <w:iCs/>
        </w:rPr>
        <w:t xml:space="preserve"> </w:t>
      </w:r>
      <w:r w:rsidR="00937CAB">
        <w:rPr>
          <w:rFonts w:ascii="Montserrat" w:hAnsi="Montserrat"/>
          <w:iCs/>
        </w:rPr>
        <w:t>P</w:t>
      </w:r>
      <w:r w:rsidR="00893080" w:rsidRPr="00684534">
        <w:rPr>
          <w:rFonts w:ascii="Montserrat" w:hAnsi="Montserrat"/>
          <w:iCs/>
        </w:rPr>
        <w:t>romovente</w:t>
      </w:r>
      <w:r w:rsidR="008E1803" w:rsidRPr="00684534">
        <w:rPr>
          <w:rFonts w:ascii="Montserrat" w:hAnsi="Montserrat"/>
          <w:iCs/>
        </w:rPr>
        <w:t xml:space="preserve"> y/o agraviada</w:t>
      </w:r>
      <w:r w:rsidRPr="00684534">
        <w:rPr>
          <w:rFonts w:ascii="Montserrat" w:hAnsi="Montserrat"/>
          <w:iCs/>
        </w:rPr>
        <w:t>, en las pruebas y argumentos que hubieran aportado las partes:</w:t>
      </w:r>
    </w:p>
    <w:p w14:paraId="6200A213" w14:textId="77777777" w:rsidR="00B51FFB" w:rsidRPr="00684534" w:rsidRDefault="00B51FFB" w:rsidP="008F0D62">
      <w:pPr>
        <w:pStyle w:val="Prrafodelista"/>
        <w:numPr>
          <w:ilvl w:val="0"/>
          <w:numId w:val="9"/>
        </w:numPr>
        <w:spacing w:after="160"/>
        <w:ind w:left="851" w:right="142" w:hanging="284"/>
        <w:jc w:val="both"/>
        <w:rPr>
          <w:rFonts w:ascii="Montserrat" w:hAnsi="Montserrat"/>
          <w:iCs/>
        </w:rPr>
      </w:pPr>
      <w:r w:rsidRPr="00684534">
        <w:rPr>
          <w:rFonts w:ascii="Montserrat" w:hAnsi="Montserrat"/>
          <w:iCs/>
        </w:rPr>
        <w:t xml:space="preserve"> Tener una conducta de respeto y tolerancia</w:t>
      </w:r>
      <w:r w:rsidR="004D6C16" w:rsidRPr="00684534">
        <w:rPr>
          <w:rFonts w:ascii="Montserrat" w:hAnsi="Montserrat"/>
          <w:iCs/>
        </w:rPr>
        <w:t>;</w:t>
      </w:r>
    </w:p>
    <w:p w14:paraId="4D5698A8" w14:textId="77777777" w:rsidR="00B51FFB" w:rsidRPr="00684534" w:rsidRDefault="008E1803" w:rsidP="008F0D62">
      <w:pPr>
        <w:pStyle w:val="Prrafodelista"/>
        <w:numPr>
          <w:ilvl w:val="0"/>
          <w:numId w:val="9"/>
        </w:numPr>
        <w:spacing w:after="160"/>
        <w:ind w:left="851" w:right="142" w:hanging="284"/>
        <w:jc w:val="both"/>
        <w:rPr>
          <w:rFonts w:ascii="Montserrat" w:hAnsi="Montserrat"/>
          <w:iCs/>
        </w:rPr>
      </w:pPr>
      <w:r w:rsidRPr="00684534">
        <w:rPr>
          <w:rFonts w:ascii="Montserrat" w:hAnsi="Montserrat"/>
          <w:iCs/>
        </w:rPr>
        <w:t xml:space="preserve"> Permitir que la persona</w:t>
      </w:r>
      <w:r w:rsidR="00B51FFB" w:rsidRPr="00684534">
        <w:rPr>
          <w:rFonts w:ascii="Montserrat" w:hAnsi="Montserrat"/>
          <w:iCs/>
        </w:rPr>
        <w:t xml:space="preserve"> servidor</w:t>
      </w:r>
      <w:r w:rsidRPr="00684534">
        <w:rPr>
          <w:rFonts w:ascii="Montserrat" w:hAnsi="Montserrat"/>
          <w:iCs/>
        </w:rPr>
        <w:t>a</w:t>
      </w:r>
      <w:r w:rsidR="00B51FFB" w:rsidRPr="00684534">
        <w:rPr>
          <w:rFonts w:ascii="Montserrat" w:hAnsi="Montserrat"/>
          <w:iCs/>
        </w:rPr>
        <w:t xml:space="preserve"> públic</w:t>
      </w:r>
      <w:r w:rsidRPr="00684534">
        <w:rPr>
          <w:rFonts w:ascii="Montserrat" w:hAnsi="Montserrat"/>
          <w:iCs/>
        </w:rPr>
        <w:t>a</w:t>
      </w:r>
      <w:r w:rsidR="00B51FFB" w:rsidRPr="00684534">
        <w:rPr>
          <w:rFonts w:ascii="Montserrat" w:hAnsi="Montserrat"/>
          <w:iCs/>
        </w:rPr>
        <w:t xml:space="preserve"> conciliador</w:t>
      </w:r>
      <w:r w:rsidRPr="00684534">
        <w:rPr>
          <w:rFonts w:ascii="Montserrat" w:hAnsi="Montserrat"/>
          <w:iCs/>
        </w:rPr>
        <w:t>a</w:t>
      </w:r>
      <w:r w:rsidR="00B51FFB" w:rsidRPr="00684534">
        <w:rPr>
          <w:rFonts w:ascii="Montserrat" w:hAnsi="Montserrat"/>
          <w:iCs/>
        </w:rPr>
        <w:t xml:space="preserve"> guíe el </w:t>
      </w:r>
      <w:r w:rsidR="001F582F" w:rsidRPr="00684534">
        <w:rPr>
          <w:rFonts w:ascii="Montserrat" w:hAnsi="Montserrat"/>
          <w:iCs/>
        </w:rPr>
        <w:t>p</w:t>
      </w:r>
      <w:r w:rsidR="00875E41" w:rsidRPr="00684534">
        <w:rPr>
          <w:rFonts w:ascii="Montserrat" w:hAnsi="Montserrat"/>
          <w:iCs/>
        </w:rPr>
        <w:t>rocedimiento</w:t>
      </w:r>
      <w:r w:rsidR="004D6C16" w:rsidRPr="00684534">
        <w:rPr>
          <w:rFonts w:ascii="Montserrat" w:hAnsi="Montserrat"/>
          <w:iCs/>
        </w:rPr>
        <w:t>;</w:t>
      </w:r>
    </w:p>
    <w:p w14:paraId="0E2B3223" w14:textId="77777777" w:rsidR="00B51FFB" w:rsidRPr="00684534" w:rsidRDefault="00B51FFB" w:rsidP="008F0D62">
      <w:pPr>
        <w:pStyle w:val="Prrafodelista"/>
        <w:numPr>
          <w:ilvl w:val="0"/>
          <w:numId w:val="9"/>
        </w:numPr>
        <w:spacing w:after="160"/>
        <w:ind w:left="851" w:right="142" w:hanging="284"/>
        <w:jc w:val="both"/>
        <w:rPr>
          <w:rFonts w:ascii="Montserrat" w:hAnsi="Montserrat"/>
          <w:iCs/>
        </w:rPr>
      </w:pPr>
      <w:r w:rsidRPr="00684534">
        <w:rPr>
          <w:rFonts w:ascii="Montserrat" w:hAnsi="Montserrat"/>
          <w:iCs/>
        </w:rPr>
        <w:t xml:space="preserve"> Estar receptivos para la comprensión del fenómeno de actos contrarios a la ética</w:t>
      </w:r>
      <w:r w:rsidR="004D6C16" w:rsidRPr="00684534">
        <w:rPr>
          <w:rFonts w:ascii="Montserrat" w:hAnsi="Montserrat"/>
          <w:iCs/>
        </w:rPr>
        <w:t>;</w:t>
      </w:r>
    </w:p>
    <w:p w14:paraId="2A2F18AC" w14:textId="77777777" w:rsidR="00B51FFB" w:rsidRPr="00684534" w:rsidRDefault="00B51FFB" w:rsidP="008F0D62">
      <w:pPr>
        <w:pStyle w:val="Prrafodelista"/>
        <w:numPr>
          <w:ilvl w:val="0"/>
          <w:numId w:val="9"/>
        </w:numPr>
        <w:spacing w:after="160"/>
        <w:ind w:left="851" w:right="142" w:hanging="284"/>
        <w:jc w:val="both"/>
        <w:rPr>
          <w:rFonts w:ascii="Montserrat" w:hAnsi="Montserrat"/>
          <w:iCs/>
        </w:rPr>
      </w:pPr>
      <w:r w:rsidRPr="00684534">
        <w:rPr>
          <w:rFonts w:ascii="Montserrat" w:hAnsi="Montserrat"/>
          <w:iCs/>
        </w:rPr>
        <w:t xml:space="preserve"> Dialogar constructivamente y participar corresponsablemente para la solución del conflicto</w:t>
      </w:r>
      <w:r w:rsidR="004D6C16" w:rsidRPr="00684534">
        <w:rPr>
          <w:rFonts w:ascii="Montserrat" w:hAnsi="Montserrat"/>
          <w:iCs/>
        </w:rPr>
        <w:t>, y</w:t>
      </w:r>
    </w:p>
    <w:p w14:paraId="6BD23B8C" w14:textId="2D3054C7" w:rsidR="00B51FFB" w:rsidRPr="00684534" w:rsidRDefault="00B51FFB" w:rsidP="008F0D62">
      <w:pPr>
        <w:pStyle w:val="Prrafodelista"/>
        <w:numPr>
          <w:ilvl w:val="0"/>
          <w:numId w:val="9"/>
        </w:numPr>
        <w:spacing w:after="160"/>
        <w:ind w:left="851" w:right="142" w:hanging="284"/>
        <w:jc w:val="both"/>
        <w:rPr>
          <w:rFonts w:ascii="Montserrat" w:hAnsi="Montserrat"/>
          <w:iCs/>
        </w:rPr>
      </w:pPr>
      <w:r w:rsidRPr="00684534">
        <w:rPr>
          <w:rFonts w:ascii="Montserrat" w:hAnsi="Montserrat"/>
          <w:iCs/>
        </w:rPr>
        <w:t xml:space="preserve"> Procurar el bien común, tomando en cuenta que los actos contrarios a la ética afecta</w:t>
      </w:r>
      <w:r w:rsidR="005C6D47">
        <w:rPr>
          <w:rFonts w:ascii="Montserrat" w:hAnsi="Montserrat"/>
          <w:iCs/>
        </w:rPr>
        <w:t>n</w:t>
      </w:r>
      <w:r w:rsidRPr="00684534">
        <w:rPr>
          <w:rFonts w:ascii="Montserrat" w:hAnsi="Montserrat"/>
          <w:iCs/>
        </w:rPr>
        <w:t xml:space="preserve"> no sólo a</w:t>
      </w:r>
      <w:r w:rsidR="008E1803" w:rsidRPr="00684534">
        <w:rPr>
          <w:rFonts w:ascii="Montserrat" w:hAnsi="Montserrat"/>
          <w:iCs/>
        </w:rPr>
        <w:t xml:space="preserve"> </w:t>
      </w:r>
      <w:r w:rsidR="004D6C16" w:rsidRPr="00684534">
        <w:rPr>
          <w:rFonts w:ascii="Montserrat" w:hAnsi="Montserrat"/>
          <w:iCs/>
        </w:rPr>
        <w:t>l</w:t>
      </w:r>
      <w:r w:rsidR="008E1803" w:rsidRPr="00684534">
        <w:rPr>
          <w:rFonts w:ascii="Montserrat" w:hAnsi="Montserrat"/>
          <w:iCs/>
        </w:rPr>
        <w:t>a persona</w:t>
      </w:r>
      <w:r w:rsidRPr="00684534">
        <w:rPr>
          <w:rFonts w:ascii="Montserrat" w:hAnsi="Montserrat"/>
          <w:iCs/>
        </w:rPr>
        <w:t xml:space="preserve"> servidor</w:t>
      </w:r>
      <w:r w:rsidR="008E1803" w:rsidRPr="00684534">
        <w:rPr>
          <w:rFonts w:ascii="Montserrat" w:hAnsi="Montserrat"/>
          <w:iCs/>
        </w:rPr>
        <w:t>a</w:t>
      </w:r>
      <w:r w:rsidRPr="00684534">
        <w:rPr>
          <w:rFonts w:ascii="Montserrat" w:hAnsi="Montserrat"/>
          <w:iCs/>
        </w:rPr>
        <w:t xml:space="preserve"> públic</w:t>
      </w:r>
      <w:r w:rsidR="008E1803" w:rsidRPr="00684534">
        <w:rPr>
          <w:rFonts w:ascii="Montserrat" w:hAnsi="Montserrat"/>
          <w:iCs/>
        </w:rPr>
        <w:t>a</w:t>
      </w:r>
      <w:r w:rsidRPr="00684534">
        <w:rPr>
          <w:rFonts w:ascii="Montserrat" w:hAnsi="Montserrat"/>
          <w:iCs/>
        </w:rPr>
        <w:t xml:space="preserve"> que denuncia, sino también a otros grupos de personas.</w:t>
      </w:r>
    </w:p>
    <w:p w14:paraId="7B436B7B" w14:textId="77777777" w:rsidR="00B51FFB" w:rsidRPr="00684534" w:rsidRDefault="00B51FFB" w:rsidP="00B51FFB">
      <w:pPr>
        <w:ind w:left="284" w:right="142"/>
        <w:jc w:val="both"/>
        <w:rPr>
          <w:rFonts w:ascii="Montserrat" w:hAnsi="Montserrat"/>
          <w:b/>
          <w:iCs/>
        </w:rPr>
      </w:pPr>
      <w:r w:rsidRPr="00684534">
        <w:rPr>
          <w:rFonts w:ascii="Montserrat" w:hAnsi="Montserrat"/>
          <w:b/>
          <w:iCs/>
        </w:rPr>
        <w:t>La audiencia de conciliación puede concluir por cualquiera de los siguientes supuestos:</w:t>
      </w:r>
    </w:p>
    <w:p w14:paraId="647F572D" w14:textId="77777777" w:rsidR="00B51FFB" w:rsidRPr="00684534" w:rsidRDefault="00B51FFB" w:rsidP="008F0D62">
      <w:pPr>
        <w:pStyle w:val="Prrafodelista"/>
        <w:numPr>
          <w:ilvl w:val="0"/>
          <w:numId w:val="10"/>
        </w:numPr>
        <w:spacing w:after="160"/>
        <w:ind w:left="851" w:right="142" w:hanging="284"/>
        <w:jc w:val="both"/>
        <w:rPr>
          <w:rFonts w:ascii="Montserrat" w:hAnsi="Montserrat"/>
          <w:iCs/>
        </w:rPr>
      </w:pPr>
      <w:r w:rsidRPr="00684534">
        <w:rPr>
          <w:rFonts w:ascii="Montserrat" w:hAnsi="Montserrat"/>
          <w:iCs/>
        </w:rPr>
        <w:t xml:space="preserve"> Por acuerdo en el que se haya determinado la totalidad o parte de los puntos propuestos como mínimos</w:t>
      </w:r>
      <w:r w:rsidR="004D6C16" w:rsidRPr="00684534">
        <w:rPr>
          <w:rFonts w:ascii="Montserrat" w:hAnsi="Montserrat"/>
          <w:iCs/>
        </w:rPr>
        <w:t>;</w:t>
      </w:r>
    </w:p>
    <w:p w14:paraId="04403F2E" w14:textId="77777777" w:rsidR="00B51FFB" w:rsidRPr="00684534" w:rsidRDefault="00B51FFB" w:rsidP="008F0D62">
      <w:pPr>
        <w:pStyle w:val="Prrafodelista"/>
        <w:numPr>
          <w:ilvl w:val="0"/>
          <w:numId w:val="10"/>
        </w:numPr>
        <w:spacing w:after="160"/>
        <w:ind w:left="851" w:right="142" w:hanging="284"/>
        <w:jc w:val="both"/>
        <w:rPr>
          <w:rFonts w:ascii="Montserrat" w:hAnsi="Montserrat"/>
          <w:iCs/>
        </w:rPr>
      </w:pPr>
      <w:r w:rsidRPr="00684534">
        <w:rPr>
          <w:rFonts w:ascii="Montserrat" w:hAnsi="Montserrat"/>
          <w:iCs/>
        </w:rPr>
        <w:t xml:space="preserve"> Por el comportamiento irrespetuoso o agresivo de alguna de las partes hacia la otra</w:t>
      </w:r>
      <w:r w:rsidR="008104E5" w:rsidRPr="00684534">
        <w:rPr>
          <w:rFonts w:ascii="Montserrat" w:hAnsi="Montserrat"/>
          <w:iCs/>
        </w:rPr>
        <w:t>;</w:t>
      </w:r>
    </w:p>
    <w:p w14:paraId="2FC4756B" w14:textId="77777777" w:rsidR="00B51FFB" w:rsidRPr="00684534" w:rsidRDefault="00B51FFB" w:rsidP="008F0D62">
      <w:pPr>
        <w:pStyle w:val="Prrafodelista"/>
        <w:numPr>
          <w:ilvl w:val="0"/>
          <w:numId w:val="10"/>
        </w:numPr>
        <w:spacing w:after="160"/>
        <w:ind w:left="851" w:right="142" w:hanging="284"/>
        <w:jc w:val="both"/>
        <w:rPr>
          <w:rFonts w:ascii="Montserrat" w:hAnsi="Montserrat"/>
          <w:iCs/>
        </w:rPr>
      </w:pPr>
      <w:r w:rsidRPr="00684534">
        <w:rPr>
          <w:rFonts w:ascii="Montserrat" w:hAnsi="Montserrat"/>
          <w:iCs/>
        </w:rPr>
        <w:t xml:space="preserve"> Por decisión conjunta o separada de las partes</w:t>
      </w:r>
      <w:r w:rsidR="008104E5" w:rsidRPr="00684534">
        <w:rPr>
          <w:rFonts w:ascii="Montserrat" w:hAnsi="Montserrat"/>
          <w:iCs/>
        </w:rPr>
        <w:t>;</w:t>
      </w:r>
    </w:p>
    <w:p w14:paraId="1ED95C12" w14:textId="77777777" w:rsidR="00B51FFB" w:rsidRPr="00684534" w:rsidRDefault="00B51FFB" w:rsidP="008F0D62">
      <w:pPr>
        <w:pStyle w:val="Prrafodelista"/>
        <w:numPr>
          <w:ilvl w:val="0"/>
          <w:numId w:val="10"/>
        </w:numPr>
        <w:spacing w:after="160"/>
        <w:ind w:left="851" w:right="142" w:hanging="284"/>
        <w:jc w:val="both"/>
        <w:rPr>
          <w:rFonts w:ascii="Montserrat" w:hAnsi="Montserrat"/>
          <w:iCs/>
        </w:rPr>
      </w:pPr>
      <w:r w:rsidRPr="00684534">
        <w:rPr>
          <w:rFonts w:ascii="Montserrat" w:hAnsi="Montserrat"/>
          <w:iCs/>
        </w:rPr>
        <w:t>Por inasistencia injustificada de una o ambas partes</w:t>
      </w:r>
      <w:r w:rsidR="008104E5" w:rsidRPr="00684534">
        <w:rPr>
          <w:rFonts w:ascii="Montserrat" w:hAnsi="Montserrat"/>
          <w:iCs/>
        </w:rPr>
        <w:t>, y</w:t>
      </w:r>
    </w:p>
    <w:p w14:paraId="13ADDBFC" w14:textId="77777777" w:rsidR="00B51FFB" w:rsidRPr="00684534" w:rsidRDefault="00B51FFB" w:rsidP="008F0D62">
      <w:pPr>
        <w:pStyle w:val="Prrafodelista"/>
        <w:numPr>
          <w:ilvl w:val="0"/>
          <w:numId w:val="10"/>
        </w:numPr>
        <w:spacing w:after="160"/>
        <w:ind w:left="851" w:right="142" w:hanging="284"/>
        <w:jc w:val="both"/>
        <w:rPr>
          <w:rFonts w:ascii="Montserrat" w:hAnsi="Montserrat"/>
          <w:iCs/>
        </w:rPr>
      </w:pPr>
      <w:r w:rsidRPr="00684534">
        <w:rPr>
          <w:rFonts w:ascii="Montserrat" w:hAnsi="Montserrat"/>
          <w:iCs/>
        </w:rPr>
        <w:t>Por decisión de la persona conciliadora, cuando de la conducta de alguna o de ambas partes se desprenda induda</w:t>
      </w:r>
      <w:r w:rsidR="00F36F0F" w:rsidRPr="00684534">
        <w:rPr>
          <w:rFonts w:ascii="Montserrat" w:hAnsi="Montserrat"/>
          <w:iCs/>
        </w:rPr>
        <w:t>blemente que no hay voluntad para llegar a un acuerdo.</w:t>
      </w:r>
    </w:p>
    <w:p w14:paraId="0FDD03EE" w14:textId="4CB748A0" w:rsidR="00B51FFB" w:rsidRPr="00684534" w:rsidRDefault="000A3A55" w:rsidP="00B51FFB">
      <w:pPr>
        <w:ind w:left="284" w:right="142"/>
        <w:jc w:val="both"/>
        <w:rPr>
          <w:rFonts w:ascii="Montserrat" w:hAnsi="Montserrat"/>
          <w:b/>
          <w:iCs/>
        </w:rPr>
      </w:pPr>
      <w:r w:rsidRPr="00684534">
        <w:rPr>
          <w:rFonts w:ascii="Montserrat" w:hAnsi="Montserrat"/>
          <w:b/>
          <w:iCs/>
        </w:rPr>
        <w:t>9</w:t>
      </w:r>
      <w:r w:rsidR="00B51FFB" w:rsidRPr="00684534">
        <w:rPr>
          <w:rFonts w:ascii="Montserrat" w:hAnsi="Montserrat"/>
          <w:b/>
          <w:iCs/>
        </w:rPr>
        <w:t>.2</w:t>
      </w:r>
      <w:r w:rsidR="008B24DB">
        <w:rPr>
          <w:rFonts w:ascii="Montserrat" w:hAnsi="Montserrat"/>
          <w:b/>
          <w:iCs/>
        </w:rPr>
        <w:t>.</w:t>
      </w:r>
      <w:r w:rsidR="00B51FFB" w:rsidRPr="00684534">
        <w:rPr>
          <w:rFonts w:ascii="Montserrat" w:hAnsi="Montserrat"/>
          <w:b/>
          <w:iCs/>
        </w:rPr>
        <w:t xml:space="preserve"> </w:t>
      </w:r>
      <w:r w:rsidR="00AF0842" w:rsidRPr="00684534">
        <w:rPr>
          <w:rFonts w:ascii="Montserrat" w:hAnsi="Montserrat"/>
          <w:b/>
          <w:iCs/>
        </w:rPr>
        <w:t xml:space="preserve">Celebración </w:t>
      </w:r>
      <w:r w:rsidR="00B51FFB" w:rsidRPr="00684534">
        <w:rPr>
          <w:rFonts w:ascii="Montserrat" w:hAnsi="Montserrat"/>
          <w:b/>
          <w:iCs/>
        </w:rPr>
        <w:t>del convenio</w:t>
      </w:r>
    </w:p>
    <w:p w14:paraId="2CEC6979" w14:textId="77777777" w:rsidR="00B51FFB" w:rsidRPr="00684534" w:rsidRDefault="00B51FFB" w:rsidP="00B51FFB">
      <w:pPr>
        <w:ind w:left="284" w:right="142"/>
        <w:jc w:val="both"/>
        <w:rPr>
          <w:rFonts w:ascii="Montserrat" w:hAnsi="Montserrat"/>
          <w:iCs/>
        </w:rPr>
      </w:pPr>
      <w:r w:rsidRPr="00684534">
        <w:rPr>
          <w:rFonts w:ascii="Montserrat" w:hAnsi="Montserrat"/>
          <w:iCs/>
        </w:rPr>
        <w:lastRenderedPageBreak/>
        <w:t>Cuando las partes lleguen a un acuerdo, se suscribirá el convenio conciliatori</w:t>
      </w:r>
      <w:r w:rsidR="00D55BDA" w:rsidRPr="00684534">
        <w:rPr>
          <w:rFonts w:ascii="Montserrat" w:hAnsi="Montserrat"/>
          <w:iCs/>
        </w:rPr>
        <w:t>o respectivo.</w:t>
      </w:r>
      <w:r w:rsidR="0054662E" w:rsidRPr="00684534">
        <w:rPr>
          <w:rFonts w:ascii="Montserrat" w:hAnsi="Montserrat"/>
          <w:iCs/>
        </w:rPr>
        <w:t xml:space="preserve"> </w:t>
      </w:r>
    </w:p>
    <w:p w14:paraId="049720A6" w14:textId="2E69F7EB" w:rsidR="00B51FFB" w:rsidRPr="00684534" w:rsidRDefault="000A3A55" w:rsidP="0054662E">
      <w:pPr>
        <w:ind w:left="284" w:right="142"/>
        <w:jc w:val="both"/>
        <w:rPr>
          <w:rFonts w:ascii="Montserrat" w:hAnsi="Montserrat"/>
          <w:b/>
          <w:iCs/>
        </w:rPr>
      </w:pPr>
      <w:r w:rsidRPr="00684534">
        <w:rPr>
          <w:rFonts w:ascii="Montserrat" w:hAnsi="Montserrat"/>
          <w:b/>
          <w:iCs/>
        </w:rPr>
        <w:t>9</w:t>
      </w:r>
      <w:r w:rsidR="0054662E" w:rsidRPr="00684534">
        <w:rPr>
          <w:rFonts w:ascii="Montserrat" w:hAnsi="Montserrat"/>
          <w:b/>
          <w:iCs/>
        </w:rPr>
        <w:t>.3</w:t>
      </w:r>
      <w:r w:rsidR="008B24DB">
        <w:rPr>
          <w:rFonts w:ascii="Montserrat" w:hAnsi="Montserrat"/>
          <w:b/>
          <w:iCs/>
        </w:rPr>
        <w:t>.</w:t>
      </w:r>
      <w:r w:rsidR="0054662E" w:rsidRPr="00684534">
        <w:rPr>
          <w:rFonts w:ascii="Montserrat" w:hAnsi="Montserrat"/>
          <w:b/>
          <w:iCs/>
        </w:rPr>
        <w:t xml:space="preserve"> </w:t>
      </w:r>
      <w:r w:rsidR="00B51FFB" w:rsidRPr="00684534">
        <w:rPr>
          <w:rFonts w:ascii="Montserrat" w:hAnsi="Montserrat"/>
          <w:b/>
          <w:iCs/>
        </w:rPr>
        <w:t>Conclusión del expediente por conciliación</w:t>
      </w:r>
    </w:p>
    <w:p w14:paraId="34CC440A" w14:textId="77777777" w:rsidR="00B51FFB" w:rsidRPr="00684534" w:rsidRDefault="00B51FFB" w:rsidP="00B51FFB">
      <w:pPr>
        <w:ind w:left="284" w:right="142"/>
        <w:jc w:val="both"/>
        <w:rPr>
          <w:rFonts w:ascii="Montserrat" w:hAnsi="Montserrat"/>
          <w:iCs/>
        </w:rPr>
      </w:pPr>
      <w:r w:rsidRPr="00684534">
        <w:rPr>
          <w:rFonts w:ascii="Montserrat" w:hAnsi="Montserrat"/>
          <w:iCs/>
        </w:rPr>
        <w:t xml:space="preserve">Una conclusión es la resolución fundada y motivada mediante la cual se resuelve dar por terminado un </w:t>
      </w:r>
      <w:r w:rsidR="001F582F" w:rsidRPr="00684534">
        <w:rPr>
          <w:rFonts w:ascii="Montserrat" w:hAnsi="Montserrat"/>
          <w:iCs/>
        </w:rPr>
        <w:t>p</w:t>
      </w:r>
      <w:r w:rsidR="00875E41" w:rsidRPr="00684534">
        <w:rPr>
          <w:rFonts w:ascii="Montserrat" w:hAnsi="Montserrat"/>
          <w:iCs/>
        </w:rPr>
        <w:t>rocedimiento</w:t>
      </w:r>
      <w:r w:rsidR="00795C6E" w:rsidRPr="00684534">
        <w:rPr>
          <w:rFonts w:ascii="Montserrat" w:hAnsi="Montserrat"/>
          <w:iCs/>
        </w:rPr>
        <w:t xml:space="preserve"> de la</w:t>
      </w:r>
      <w:r w:rsidR="00F143F1" w:rsidRPr="00684534">
        <w:rPr>
          <w:rFonts w:ascii="Montserrat" w:hAnsi="Montserrat"/>
          <w:iCs/>
        </w:rPr>
        <w:t xml:space="preserve"> denuncia</w:t>
      </w:r>
      <w:r w:rsidRPr="00684534">
        <w:rPr>
          <w:rFonts w:ascii="Montserrat" w:hAnsi="Montserrat"/>
          <w:iCs/>
        </w:rPr>
        <w:t>.</w:t>
      </w:r>
    </w:p>
    <w:p w14:paraId="1B5B1544" w14:textId="77777777" w:rsidR="00B51FFB" w:rsidRPr="00684534" w:rsidRDefault="00B51FFB" w:rsidP="008B24DB">
      <w:pPr>
        <w:pStyle w:val="Prrafodelista"/>
        <w:numPr>
          <w:ilvl w:val="0"/>
          <w:numId w:val="11"/>
        </w:numPr>
        <w:spacing w:after="160"/>
        <w:ind w:left="284" w:right="142" w:firstLine="0"/>
        <w:jc w:val="both"/>
        <w:rPr>
          <w:rFonts w:ascii="Montserrat" w:hAnsi="Montserrat"/>
          <w:b/>
          <w:iCs/>
        </w:rPr>
      </w:pPr>
      <w:r w:rsidRPr="00684534">
        <w:rPr>
          <w:rFonts w:ascii="Montserrat" w:hAnsi="Montserrat"/>
          <w:b/>
          <w:iCs/>
        </w:rPr>
        <w:t>Investigación y resolución</w:t>
      </w:r>
    </w:p>
    <w:p w14:paraId="104B9F2F" w14:textId="3258CB63" w:rsidR="00B51FFB" w:rsidRPr="00684534" w:rsidRDefault="00F15C7D" w:rsidP="00B51FFB">
      <w:pPr>
        <w:ind w:left="284" w:right="142"/>
        <w:jc w:val="both"/>
        <w:rPr>
          <w:rFonts w:ascii="Montserrat" w:hAnsi="Montserrat"/>
          <w:b/>
          <w:bCs/>
          <w:i/>
          <w:iCs/>
        </w:rPr>
      </w:pPr>
      <w:r w:rsidRPr="00684534">
        <w:rPr>
          <w:rFonts w:ascii="Montserrat" w:hAnsi="Montserrat"/>
          <w:b/>
          <w:bCs/>
          <w:iCs/>
        </w:rPr>
        <w:t>10</w:t>
      </w:r>
      <w:r w:rsidR="00B51FFB" w:rsidRPr="00684534">
        <w:rPr>
          <w:rFonts w:ascii="Montserrat" w:hAnsi="Montserrat"/>
          <w:b/>
          <w:bCs/>
          <w:iCs/>
        </w:rPr>
        <w:t>.1</w:t>
      </w:r>
      <w:r w:rsidR="008B24DB">
        <w:rPr>
          <w:rFonts w:ascii="Montserrat" w:hAnsi="Montserrat"/>
          <w:b/>
          <w:bCs/>
          <w:iCs/>
        </w:rPr>
        <w:t>.</w:t>
      </w:r>
      <w:r w:rsidR="00B51FFB" w:rsidRPr="00684534">
        <w:rPr>
          <w:rFonts w:ascii="Montserrat" w:hAnsi="Montserrat"/>
          <w:b/>
          <w:bCs/>
          <w:iCs/>
        </w:rPr>
        <w:t xml:space="preserve"> Investigación</w:t>
      </w:r>
    </w:p>
    <w:p w14:paraId="40267A82" w14:textId="77777777" w:rsidR="00FE3FF2" w:rsidRPr="00684534" w:rsidRDefault="00B51FFB" w:rsidP="00B51FFB">
      <w:pPr>
        <w:ind w:left="284" w:right="142"/>
        <w:jc w:val="both"/>
        <w:rPr>
          <w:rFonts w:ascii="Montserrat" w:hAnsi="Montserrat"/>
          <w:iCs/>
        </w:rPr>
      </w:pPr>
      <w:r w:rsidRPr="00684534">
        <w:rPr>
          <w:rFonts w:ascii="Montserrat" w:hAnsi="Montserrat"/>
          <w:iCs/>
        </w:rPr>
        <w:t xml:space="preserve">Una investigación eficaz requiere un método que guíe sobre qué hechos investigar y cuál debe ser la ruta y los tiempos a seguir; el método nos ayudará a encontrar el camino más preciso y rápido para llegar a las respuestas. </w:t>
      </w:r>
    </w:p>
    <w:p w14:paraId="1F369C0E" w14:textId="77777777" w:rsidR="00B51FFB" w:rsidRPr="00684534" w:rsidRDefault="00B51FFB" w:rsidP="00B51FFB">
      <w:pPr>
        <w:ind w:left="284" w:right="142"/>
        <w:jc w:val="both"/>
        <w:rPr>
          <w:rFonts w:ascii="Montserrat" w:hAnsi="Montserrat"/>
          <w:iCs/>
        </w:rPr>
      </w:pPr>
      <w:r w:rsidRPr="00684534">
        <w:rPr>
          <w:rFonts w:ascii="Montserrat" w:hAnsi="Montserrat"/>
          <w:iCs/>
        </w:rPr>
        <w:t xml:space="preserve">Documentar </w:t>
      </w:r>
      <w:r w:rsidR="00FE3FF2" w:rsidRPr="00684534">
        <w:rPr>
          <w:rFonts w:ascii="Montserrat" w:hAnsi="Montserrat"/>
          <w:iCs/>
        </w:rPr>
        <w:t>los</w:t>
      </w:r>
      <w:r w:rsidRPr="00684534">
        <w:rPr>
          <w:rFonts w:ascii="Montserrat" w:hAnsi="Montserrat"/>
          <w:iCs/>
        </w:rPr>
        <w:t xml:space="preserve"> actos contrarios a la ética es organizar la información de manera que permita demostrar su existencia y las circunstancias de modo, tiempo y </w:t>
      </w:r>
      <w:r w:rsidR="00FE3FF2" w:rsidRPr="00684534">
        <w:rPr>
          <w:rFonts w:ascii="Montserrat" w:hAnsi="Montserrat"/>
          <w:iCs/>
        </w:rPr>
        <w:t>lugar de los hechos violatorios</w:t>
      </w:r>
      <w:r w:rsidRPr="00684534">
        <w:rPr>
          <w:rFonts w:ascii="Montserrat" w:hAnsi="Montserrat"/>
          <w:iCs/>
        </w:rPr>
        <w:t>.</w:t>
      </w:r>
    </w:p>
    <w:p w14:paraId="0D0D7BDD" w14:textId="137F66B7" w:rsidR="00B51FFB" w:rsidRPr="00684534" w:rsidRDefault="00F15C7D" w:rsidP="00B51FFB">
      <w:pPr>
        <w:ind w:left="284" w:right="142"/>
        <w:jc w:val="both"/>
        <w:rPr>
          <w:rFonts w:ascii="Montserrat" w:hAnsi="Montserrat"/>
          <w:b/>
          <w:bCs/>
          <w:iCs/>
        </w:rPr>
      </w:pPr>
      <w:r w:rsidRPr="00684534">
        <w:rPr>
          <w:rFonts w:ascii="Montserrat" w:hAnsi="Montserrat"/>
          <w:b/>
          <w:bCs/>
          <w:iCs/>
        </w:rPr>
        <w:t>10</w:t>
      </w:r>
      <w:r w:rsidR="00B51FFB" w:rsidRPr="00684534">
        <w:rPr>
          <w:rFonts w:ascii="Montserrat" w:hAnsi="Montserrat"/>
          <w:b/>
          <w:bCs/>
          <w:iCs/>
        </w:rPr>
        <w:t>.2</w:t>
      </w:r>
      <w:r w:rsidR="008B24DB">
        <w:rPr>
          <w:rFonts w:ascii="Montserrat" w:hAnsi="Montserrat"/>
          <w:b/>
          <w:bCs/>
          <w:iCs/>
        </w:rPr>
        <w:t>.</w:t>
      </w:r>
      <w:r w:rsidR="00B51FFB" w:rsidRPr="00684534">
        <w:rPr>
          <w:rFonts w:ascii="Montserrat" w:hAnsi="Montserrat"/>
          <w:b/>
          <w:bCs/>
          <w:iCs/>
        </w:rPr>
        <w:t xml:space="preserve"> Conclusiones de la </w:t>
      </w:r>
      <w:r w:rsidR="00F143F1" w:rsidRPr="00684534">
        <w:rPr>
          <w:rFonts w:ascii="Montserrat" w:hAnsi="Montserrat"/>
          <w:b/>
          <w:bCs/>
          <w:iCs/>
        </w:rPr>
        <w:t>denuncia</w:t>
      </w:r>
    </w:p>
    <w:p w14:paraId="5955784B" w14:textId="77777777" w:rsidR="00B51FFB" w:rsidRPr="00684534" w:rsidRDefault="00B51FFB" w:rsidP="00B51FFB">
      <w:pPr>
        <w:ind w:left="284" w:right="142"/>
        <w:jc w:val="both"/>
        <w:rPr>
          <w:rFonts w:ascii="Montserrat" w:hAnsi="Montserrat"/>
          <w:b/>
          <w:iCs/>
        </w:rPr>
      </w:pPr>
      <w:r w:rsidRPr="00684534">
        <w:rPr>
          <w:rFonts w:ascii="Montserrat" w:hAnsi="Montserrat"/>
          <w:b/>
          <w:iCs/>
        </w:rPr>
        <w:t>Causales de conclusión</w:t>
      </w:r>
    </w:p>
    <w:p w14:paraId="3EF4B920" w14:textId="77777777" w:rsidR="00B51FFB" w:rsidRPr="00684534" w:rsidRDefault="00B51FFB" w:rsidP="00B51FFB">
      <w:pPr>
        <w:ind w:left="284" w:right="142"/>
        <w:jc w:val="both"/>
        <w:rPr>
          <w:rFonts w:ascii="Montserrat" w:hAnsi="Montserrat"/>
          <w:iCs/>
        </w:rPr>
      </w:pPr>
      <w:r w:rsidRPr="00684534">
        <w:rPr>
          <w:rFonts w:ascii="Montserrat" w:hAnsi="Montserrat"/>
          <w:iCs/>
        </w:rPr>
        <w:t xml:space="preserve">Una vez analizadas las actuaciones que integran el expediente de </w:t>
      </w:r>
      <w:r w:rsidR="00795C6E" w:rsidRPr="00684534">
        <w:rPr>
          <w:rFonts w:ascii="Montserrat" w:hAnsi="Montserrat"/>
          <w:iCs/>
        </w:rPr>
        <w:t xml:space="preserve">la </w:t>
      </w:r>
      <w:r w:rsidR="00F143F1" w:rsidRPr="00684534">
        <w:rPr>
          <w:rFonts w:ascii="Montserrat" w:hAnsi="Montserrat"/>
          <w:iCs/>
        </w:rPr>
        <w:t>denuncia</w:t>
      </w:r>
      <w:r w:rsidRPr="00684534">
        <w:rPr>
          <w:rFonts w:ascii="Montserrat" w:hAnsi="Montserrat"/>
          <w:iCs/>
        </w:rPr>
        <w:t xml:space="preserve"> y a efecto de determinar el mismo, es necesario establecer las siguientes cuestiones:</w:t>
      </w:r>
    </w:p>
    <w:p w14:paraId="4D6EDF55" w14:textId="75AA9F6C" w:rsidR="00B51FFB" w:rsidRPr="00684534" w:rsidRDefault="006729AE" w:rsidP="008F0D62">
      <w:pPr>
        <w:pStyle w:val="Prrafodelista"/>
        <w:numPr>
          <w:ilvl w:val="0"/>
          <w:numId w:val="12"/>
        </w:numPr>
        <w:spacing w:after="160"/>
        <w:ind w:left="851" w:right="142" w:hanging="284"/>
        <w:jc w:val="both"/>
        <w:rPr>
          <w:rFonts w:ascii="Montserrat" w:hAnsi="Montserrat"/>
          <w:iCs/>
        </w:rPr>
      </w:pPr>
      <w:r w:rsidRPr="00684534">
        <w:rPr>
          <w:rFonts w:ascii="Montserrat" w:hAnsi="Montserrat"/>
          <w:iCs/>
        </w:rPr>
        <w:t>Competencia del Comité</w:t>
      </w:r>
      <w:r w:rsidR="00B51FFB" w:rsidRPr="00684534">
        <w:rPr>
          <w:rFonts w:ascii="Montserrat" w:hAnsi="Montserrat"/>
          <w:iCs/>
        </w:rPr>
        <w:t xml:space="preserve"> para conocer de los hechos expuestos por la </w:t>
      </w:r>
      <w:r w:rsidR="00E97C26" w:rsidRPr="00684534">
        <w:rPr>
          <w:rFonts w:ascii="Montserrat" w:hAnsi="Montserrat"/>
          <w:iCs/>
        </w:rPr>
        <w:t xml:space="preserve">parte </w:t>
      </w:r>
      <w:r w:rsidR="00937CAB">
        <w:rPr>
          <w:rFonts w:ascii="Montserrat" w:hAnsi="Montserrat"/>
          <w:iCs/>
        </w:rPr>
        <w:t>P</w:t>
      </w:r>
      <w:r w:rsidR="00893080" w:rsidRPr="00684534">
        <w:rPr>
          <w:rFonts w:ascii="Montserrat" w:hAnsi="Montserrat"/>
          <w:iCs/>
        </w:rPr>
        <w:t>romovente</w:t>
      </w:r>
      <w:r w:rsidR="00B51FFB" w:rsidRPr="00684534">
        <w:rPr>
          <w:rFonts w:ascii="Montserrat" w:hAnsi="Montserrat"/>
          <w:iCs/>
        </w:rPr>
        <w:t>;</w:t>
      </w:r>
    </w:p>
    <w:p w14:paraId="317AB07F" w14:textId="77777777" w:rsidR="00B51FFB" w:rsidRPr="00684534" w:rsidRDefault="00B51FFB" w:rsidP="008F0D62">
      <w:pPr>
        <w:pStyle w:val="Prrafodelista"/>
        <w:numPr>
          <w:ilvl w:val="0"/>
          <w:numId w:val="12"/>
        </w:numPr>
        <w:spacing w:after="160"/>
        <w:ind w:left="851" w:right="142" w:hanging="284"/>
        <w:jc w:val="both"/>
        <w:rPr>
          <w:rFonts w:ascii="Montserrat" w:hAnsi="Montserrat"/>
          <w:iCs/>
        </w:rPr>
      </w:pPr>
      <w:r w:rsidRPr="00684534">
        <w:rPr>
          <w:rFonts w:ascii="Montserrat" w:hAnsi="Montserrat"/>
          <w:iCs/>
        </w:rPr>
        <w:t xml:space="preserve"> Nexo causal entre los hechos mater</w:t>
      </w:r>
      <w:r w:rsidR="00795C6E" w:rsidRPr="00684534">
        <w:rPr>
          <w:rFonts w:ascii="Montserrat" w:hAnsi="Montserrat"/>
          <w:iCs/>
        </w:rPr>
        <w:t>ia de la</w:t>
      </w:r>
      <w:r w:rsidR="00F143F1" w:rsidRPr="00684534">
        <w:rPr>
          <w:rFonts w:ascii="Montserrat" w:hAnsi="Montserrat"/>
          <w:iCs/>
        </w:rPr>
        <w:t xml:space="preserve"> denuncia</w:t>
      </w:r>
      <w:r w:rsidRPr="00684534">
        <w:rPr>
          <w:rFonts w:ascii="Montserrat" w:hAnsi="Montserrat"/>
          <w:iCs/>
        </w:rPr>
        <w:t xml:space="preserve"> y las causales o motivos de actos contrarios a la ética;</w:t>
      </w:r>
    </w:p>
    <w:p w14:paraId="4AD1D233" w14:textId="77777777" w:rsidR="00B51FFB" w:rsidRPr="00684534" w:rsidRDefault="00B51FFB" w:rsidP="008F0D62">
      <w:pPr>
        <w:pStyle w:val="Prrafodelista"/>
        <w:numPr>
          <w:ilvl w:val="0"/>
          <w:numId w:val="12"/>
        </w:numPr>
        <w:spacing w:after="160"/>
        <w:ind w:left="851" w:right="142" w:hanging="284"/>
        <w:jc w:val="both"/>
        <w:rPr>
          <w:rFonts w:ascii="Montserrat" w:hAnsi="Montserrat"/>
          <w:iCs/>
        </w:rPr>
      </w:pPr>
      <w:r w:rsidRPr="00684534">
        <w:rPr>
          <w:rFonts w:ascii="Montserrat" w:hAnsi="Montserrat"/>
          <w:iCs/>
        </w:rPr>
        <w:t>Elementos probatorios que permiten determinar la existencia de presuntos actos, omisiones o prácticas sociales de actos contrarios a la ética;</w:t>
      </w:r>
      <w:r w:rsidR="002750DA" w:rsidRPr="00684534">
        <w:rPr>
          <w:rFonts w:ascii="Montserrat" w:hAnsi="Montserrat"/>
          <w:iCs/>
        </w:rPr>
        <w:t xml:space="preserve"> y,</w:t>
      </w:r>
    </w:p>
    <w:p w14:paraId="6E79D51A" w14:textId="2DB2F25D" w:rsidR="00B51FFB" w:rsidRPr="00684534" w:rsidRDefault="00B51FFB" w:rsidP="008F0D62">
      <w:pPr>
        <w:pStyle w:val="Prrafodelista"/>
        <w:numPr>
          <w:ilvl w:val="0"/>
          <w:numId w:val="12"/>
        </w:numPr>
        <w:spacing w:after="160"/>
        <w:ind w:left="851" w:right="142" w:hanging="284"/>
        <w:jc w:val="both"/>
        <w:rPr>
          <w:rFonts w:ascii="Montserrat" w:hAnsi="Montserrat"/>
          <w:iCs/>
        </w:rPr>
      </w:pPr>
      <w:r w:rsidRPr="00684534">
        <w:rPr>
          <w:rFonts w:ascii="Montserrat" w:hAnsi="Montserrat"/>
          <w:iCs/>
        </w:rPr>
        <w:t>De ser procedente, satisfacción de la preten</w:t>
      </w:r>
      <w:r w:rsidR="00893080" w:rsidRPr="00684534">
        <w:rPr>
          <w:rFonts w:ascii="Montserrat" w:hAnsi="Montserrat"/>
          <w:iCs/>
        </w:rPr>
        <w:t xml:space="preserve">sión de la parte </w:t>
      </w:r>
      <w:r w:rsidR="00937CAB">
        <w:rPr>
          <w:rFonts w:ascii="Montserrat" w:hAnsi="Montserrat"/>
          <w:iCs/>
        </w:rPr>
        <w:t>P</w:t>
      </w:r>
      <w:r w:rsidR="00893080" w:rsidRPr="00684534">
        <w:rPr>
          <w:rFonts w:ascii="Montserrat" w:hAnsi="Montserrat"/>
          <w:iCs/>
        </w:rPr>
        <w:t>romovente</w:t>
      </w:r>
      <w:r w:rsidR="002750DA" w:rsidRPr="00684534">
        <w:rPr>
          <w:rFonts w:ascii="Montserrat" w:hAnsi="Montserrat"/>
          <w:iCs/>
        </w:rPr>
        <w:t>.</w:t>
      </w:r>
    </w:p>
    <w:p w14:paraId="52F139D6" w14:textId="77777777" w:rsidR="00B51FFB" w:rsidRPr="00684534" w:rsidRDefault="00795C6E" w:rsidP="00B51FFB">
      <w:pPr>
        <w:ind w:left="284" w:right="142"/>
        <w:jc w:val="both"/>
        <w:rPr>
          <w:rFonts w:ascii="Montserrat" w:hAnsi="Montserrat"/>
          <w:iCs/>
        </w:rPr>
      </w:pPr>
      <w:r w:rsidRPr="00684534">
        <w:rPr>
          <w:rFonts w:ascii="Montserrat" w:hAnsi="Montserrat"/>
          <w:iCs/>
        </w:rPr>
        <w:t>Por otra parte, si la</w:t>
      </w:r>
      <w:r w:rsidR="00F143F1" w:rsidRPr="00684534">
        <w:rPr>
          <w:rFonts w:ascii="Montserrat" w:hAnsi="Montserrat"/>
          <w:iCs/>
        </w:rPr>
        <w:t xml:space="preserve"> denuncia</w:t>
      </w:r>
      <w:r w:rsidR="00B51FFB" w:rsidRPr="00684534">
        <w:rPr>
          <w:rFonts w:ascii="Montserrat" w:hAnsi="Montserrat"/>
          <w:iCs/>
        </w:rPr>
        <w:t xml:space="preserve"> es presentada por correo electrónico institucional, dentro de los cinco días hábiles siguientes a su presentación, ésta deberá ser ratificada, por lo que en caso de no suceder esto se concluirá la misma por tenerse por no presentada.</w:t>
      </w:r>
      <w:r w:rsidR="001F582F" w:rsidRPr="00684534">
        <w:rPr>
          <w:rFonts w:ascii="Montserrat" w:hAnsi="Montserrat"/>
          <w:iCs/>
        </w:rPr>
        <w:t xml:space="preserve"> </w:t>
      </w:r>
      <w:r w:rsidR="00B51FFB" w:rsidRPr="00684534">
        <w:rPr>
          <w:rFonts w:ascii="Montserrat" w:hAnsi="Montserrat"/>
          <w:iCs/>
        </w:rPr>
        <w:t>Se considera falta de interés tácita cuando se le realizan dos requerimientos a la misma solicitándole que aclare los hechos de los que se inconforma, sin que ésta atienda dichos requerimientos.</w:t>
      </w:r>
    </w:p>
    <w:p w14:paraId="0B449618" w14:textId="77777777" w:rsidR="00B51FFB" w:rsidRPr="00684534" w:rsidRDefault="00B51FFB" w:rsidP="00EF75C4">
      <w:pPr>
        <w:ind w:left="284" w:right="142"/>
        <w:jc w:val="both"/>
        <w:rPr>
          <w:rFonts w:ascii="Montserrat" w:hAnsi="Montserrat"/>
          <w:iCs/>
        </w:rPr>
      </w:pPr>
      <w:r w:rsidRPr="00684534">
        <w:rPr>
          <w:rFonts w:ascii="Montserrat" w:hAnsi="Montserrat"/>
          <w:iCs/>
        </w:rPr>
        <w:lastRenderedPageBreak/>
        <w:t>El acuerdo de conclusión deberá contener la información general del caso y una argumentación sólida que justifique la causal o causales de conclusión seleccionadas, para lo cual se utilizarán las evidencias.</w:t>
      </w:r>
    </w:p>
    <w:p w14:paraId="613ED7E8" w14:textId="4508A4A3" w:rsidR="00B51FFB" w:rsidRPr="00684534" w:rsidRDefault="00B51FFB" w:rsidP="00EF75C4">
      <w:pPr>
        <w:ind w:left="284" w:right="142"/>
        <w:jc w:val="both"/>
        <w:rPr>
          <w:rFonts w:ascii="Montserrat" w:hAnsi="Montserrat"/>
          <w:iCs/>
        </w:rPr>
      </w:pPr>
      <w:r w:rsidRPr="00684534">
        <w:rPr>
          <w:rFonts w:ascii="Montserrat" w:hAnsi="Montserrat"/>
          <w:iCs/>
        </w:rPr>
        <w:t xml:space="preserve">Los acuerdos de conclusión se notificarán tanto </w:t>
      </w:r>
      <w:r w:rsidR="002750DA" w:rsidRPr="00684534">
        <w:rPr>
          <w:rFonts w:ascii="Montserrat" w:hAnsi="Montserrat"/>
          <w:iCs/>
        </w:rPr>
        <w:t>a la persona</w:t>
      </w:r>
      <w:r w:rsidR="008E1803" w:rsidRPr="00684534">
        <w:rPr>
          <w:rFonts w:ascii="Montserrat" w:hAnsi="Montserrat"/>
          <w:iCs/>
        </w:rPr>
        <w:t xml:space="preserve"> </w:t>
      </w:r>
      <w:r w:rsidR="00937CAB">
        <w:rPr>
          <w:rFonts w:ascii="Montserrat" w:hAnsi="Montserrat"/>
          <w:iCs/>
        </w:rPr>
        <w:t>P</w:t>
      </w:r>
      <w:r w:rsidR="00893080" w:rsidRPr="00684534">
        <w:rPr>
          <w:rFonts w:ascii="Montserrat" w:hAnsi="Montserrat"/>
          <w:iCs/>
        </w:rPr>
        <w:t>romovente</w:t>
      </w:r>
      <w:r w:rsidRPr="00684534">
        <w:rPr>
          <w:rFonts w:ascii="Montserrat" w:hAnsi="Montserrat"/>
          <w:iCs/>
        </w:rPr>
        <w:t xml:space="preserve"> como a</w:t>
      </w:r>
      <w:r w:rsidR="008E1803" w:rsidRPr="00684534">
        <w:rPr>
          <w:rFonts w:ascii="Montserrat" w:hAnsi="Montserrat"/>
          <w:iCs/>
        </w:rPr>
        <w:t xml:space="preserve"> </w:t>
      </w:r>
      <w:r w:rsidRPr="00684534">
        <w:rPr>
          <w:rFonts w:ascii="Montserrat" w:hAnsi="Montserrat"/>
          <w:iCs/>
        </w:rPr>
        <w:t>l</w:t>
      </w:r>
      <w:r w:rsidR="008E1803" w:rsidRPr="00684534">
        <w:rPr>
          <w:rFonts w:ascii="Montserrat" w:hAnsi="Montserrat"/>
          <w:iCs/>
        </w:rPr>
        <w:t xml:space="preserve">a persona </w:t>
      </w:r>
      <w:r w:rsidRPr="00684534">
        <w:rPr>
          <w:rFonts w:ascii="Montserrat" w:hAnsi="Montserrat"/>
          <w:iCs/>
        </w:rPr>
        <w:t>servidor</w:t>
      </w:r>
      <w:r w:rsidR="008E1803" w:rsidRPr="00684534">
        <w:rPr>
          <w:rFonts w:ascii="Montserrat" w:hAnsi="Montserrat"/>
          <w:iCs/>
        </w:rPr>
        <w:t>a</w:t>
      </w:r>
      <w:r w:rsidRPr="00684534">
        <w:rPr>
          <w:rFonts w:ascii="Montserrat" w:hAnsi="Montserrat"/>
          <w:iCs/>
        </w:rPr>
        <w:t xml:space="preserve"> públic</w:t>
      </w:r>
      <w:r w:rsidR="008E1803" w:rsidRPr="00684534">
        <w:rPr>
          <w:rFonts w:ascii="Montserrat" w:hAnsi="Montserrat"/>
          <w:iCs/>
        </w:rPr>
        <w:t>a</w:t>
      </w:r>
      <w:r w:rsidRPr="00684534">
        <w:rPr>
          <w:rFonts w:ascii="Montserrat" w:hAnsi="Montserrat"/>
          <w:iCs/>
        </w:rPr>
        <w:t xml:space="preserve"> al que se le imputaron las conductas por actos contrarios a la ética, salvo cuando se hubiese concluido por conciliación.</w:t>
      </w:r>
    </w:p>
    <w:p w14:paraId="42EDBA2B" w14:textId="65ADF66C" w:rsidR="00B51FFB" w:rsidRPr="008B24DB" w:rsidRDefault="0054662E" w:rsidP="008B24DB">
      <w:pPr>
        <w:pStyle w:val="Prrafodelista"/>
        <w:numPr>
          <w:ilvl w:val="0"/>
          <w:numId w:val="11"/>
        </w:numPr>
        <w:ind w:right="142"/>
        <w:jc w:val="both"/>
        <w:rPr>
          <w:rFonts w:ascii="Montserrat" w:hAnsi="Montserrat"/>
          <w:b/>
          <w:bCs/>
          <w:iCs/>
        </w:rPr>
      </w:pPr>
      <w:r w:rsidRPr="008B24DB">
        <w:rPr>
          <w:rFonts w:ascii="Montserrat" w:hAnsi="Montserrat"/>
          <w:b/>
          <w:bCs/>
          <w:iCs/>
        </w:rPr>
        <w:t xml:space="preserve"> </w:t>
      </w:r>
      <w:r w:rsidR="00B51FFB" w:rsidRPr="008B24DB">
        <w:rPr>
          <w:rFonts w:ascii="Montserrat" w:hAnsi="Montserrat"/>
          <w:b/>
          <w:bCs/>
          <w:iCs/>
        </w:rPr>
        <w:t>Resolución por disposición</w:t>
      </w:r>
    </w:p>
    <w:p w14:paraId="350BEA20" w14:textId="77777777" w:rsidR="00B51FFB" w:rsidRPr="00684534" w:rsidRDefault="00B51FFB" w:rsidP="00B51FFB">
      <w:pPr>
        <w:ind w:left="284" w:right="142"/>
        <w:jc w:val="both"/>
        <w:rPr>
          <w:rFonts w:ascii="Montserrat" w:hAnsi="Montserrat"/>
          <w:iCs/>
        </w:rPr>
      </w:pPr>
      <w:r w:rsidRPr="00684534">
        <w:rPr>
          <w:rFonts w:ascii="Montserrat" w:hAnsi="Montserrat"/>
          <w:iCs/>
        </w:rPr>
        <w:t>Si una vez finalizada la investigación, el Comité comprueba los actos, omisiones o prácticas sociales por actos contrarios a la ética</w:t>
      </w:r>
      <w:r w:rsidR="00583D35" w:rsidRPr="00684534">
        <w:rPr>
          <w:rFonts w:ascii="Montserrat" w:hAnsi="Montserrat"/>
          <w:iCs/>
        </w:rPr>
        <w:t>,</w:t>
      </w:r>
      <w:r w:rsidRPr="00684534">
        <w:rPr>
          <w:rFonts w:ascii="Montserrat" w:hAnsi="Montserrat"/>
          <w:iCs/>
        </w:rPr>
        <w:t xml:space="preserve"> formulará la correspondiente resolución por disposición, la cual estará basada en las constancias del expediente de </w:t>
      </w:r>
      <w:r w:rsidR="00795C6E" w:rsidRPr="00684534">
        <w:rPr>
          <w:rFonts w:ascii="Montserrat" w:hAnsi="Montserrat"/>
          <w:iCs/>
        </w:rPr>
        <w:t>la</w:t>
      </w:r>
      <w:r w:rsidR="00F143F1" w:rsidRPr="00684534">
        <w:rPr>
          <w:rFonts w:ascii="Montserrat" w:hAnsi="Montserrat"/>
          <w:iCs/>
        </w:rPr>
        <w:t xml:space="preserve"> denuncia</w:t>
      </w:r>
      <w:r w:rsidRPr="00684534">
        <w:rPr>
          <w:rFonts w:ascii="Montserrat" w:hAnsi="Montserrat"/>
          <w:iCs/>
        </w:rPr>
        <w:t>.</w:t>
      </w:r>
    </w:p>
    <w:p w14:paraId="252193AF" w14:textId="671A51D0" w:rsidR="00B51FFB" w:rsidRPr="00684534" w:rsidRDefault="00F259E1" w:rsidP="00B51FFB">
      <w:pPr>
        <w:ind w:left="284" w:right="142"/>
        <w:jc w:val="both"/>
        <w:rPr>
          <w:rFonts w:ascii="Montserrat" w:hAnsi="Montserrat"/>
          <w:b/>
          <w:iCs/>
        </w:rPr>
      </w:pPr>
      <w:r w:rsidRPr="00684534">
        <w:rPr>
          <w:rFonts w:ascii="Montserrat" w:hAnsi="Montserrat"/>
          <w:b/>
          <w:iCs/>
        </w:rPr>
        <w:t>11</w:t>
      </w:r>
      <w:r w:rsidR="003D24E1" w:rsidRPr="00684534">
        <w:rPr>
          <w:rFonts w:ascii="Montserrat" w:hAnsi="Montserrat"/>
          <w:b/>
          <w:iCs/>
        </w:rPr>
        <w:t>.1</w:t>
      </w:r>
      <w:r w:rsidR="008B24DB">
        <w:rPr>
          <w:rFonts w:ascii="Montserrat" w:hAnsi="Montserrat"/>
          <w:b/>
          <w:iCs/>
        </w:rPr>
        <w:t>.</w:t>
      </w:r>
      <w:r w:rsidR="00B51FFB" w:rsidRPr="00684534">
        <w:rPr>
          <w:rFonts w:ascii="Montserrat" w:hAnsi="Montserrat"/>
          <w:b/>
          <w:iCs/>
        </w:rPr>
        <w:t xml:space="preserve"> Contenido de las resoluciones</w:t>
      </w:r>
    </w:p>
    <w:p w14:paraId="142B740C" w14:textId="77777777" w:rsidR="00B51FFB" w:rsidRPr="00684534" w:rsidRDefault="00B51FFB" w:rsidP="00B51FFB">
      <w:pPr>
        <w:ind w:left="284" w:right="142"/>
        <w:jc w:val="both"/>
        <w:rPr>
          <w:rFonts w:ascii="Montserrat" w:hAnsi="Montserrat"/>
          <w:iCs/>
        </w:rPr>
      </w:pPr>
      <w:r w:rsidRPr="00684534">
        <w:rPr>
          <w:rFonts w:ascii="Montserrat" w:hAnsi="Montserrat"/>
          <w:iCs/>
        </w:rPr>
        <w:t xml:space="preserve">Las resoluciones por disposición estarán basadas en la documentación, trámites y pruebas que consten en el expediente de </w:t>
      </w:r>
      <w:r w:rsidR="00795C6E" w:rsidRPr="00684534">
        <w:rPr>
          <w:rFonts w:ascii="Montserrat" w:hAnsi="Montserrat"/>
          <w:iCs/>
        </w:rPr>
        <w:t>la</w:t>
      </w:r>
      <w:r w:rsidR="00F143F1" w:rsidRPr="00684534">
        <w:rPr>
          <w:rFonts w:ascii="Montserrat" w:hAnsi="Montserrat"/>
          <w:iCs/>
        </w:rPr>
        <w:t xml:space="preserve"> denuncia</w:t>
      </w:r>
      <w:r w:rsidRPr="00684534">
        <w:rPr>
          <w:rFonts w:ascii="Montserrat" w:hAnsi="Montserrat"/>
          <w:iCs/>
        </w:rPr>
        <w:t>.</w:t>
      </w:r>
      <w:r w:rsidR="001F582F" w:rsidRPr="00684534">
        <w:rPr>
          <w:rFonts w:ascii="Montserrat" w:hAnsi="Montserrat"/>
          <w:iCs/>
        </w:rPr>
        <w:t xml:space="preserve"> </w:t>
      </w:r>
      <w:r w:rsidRPr="00684534">
        <w:rPr>
          <w:rFonts w:ascii="Montserrat" w:hAnsi="Montserrat"/>
          <w:iCs/>
        </w:rPr>
        <w:t>Se sugiere que estén compuestas de los siguientes apartados:</w:t>
      </w:r>
    </w:p>
    <w:p w14:paraId="620FB12C" w14:textId="77777777" w:rsidR="00B51FFB" w:rsidRPr="00684534" w:rsidRDefault="00B51FFB" w:rsidP="008F0D62">
      <w:pPr>
        <w:pStyle w:val="Prrafodelista"/>
        <w:numPr>
          <w:ilvl w:val="1"/>
          <w:numId w:val="14"/>
        </w:numPr>
        <w:spacing w:after="160"/>
        <w:ind w:left="851" w:right="142" w:hanging="284"/>
        <w:jc w:val="both"/>
        <w:rPr>
          <w:rFonts w:ascii="Montserrat" w:hAnsi="Montserrat"/>
          <w:iCs/>
        </w:rPr>
      </w:pPr>
      <w:r w:rsidRPr="00684534">
        <w:rPr>
          <w:rFonts w:ascii="Montserrat" w:hAnsi="Montserrat"/>
          <w:iCs/>
        </w:rPr>
        <w:t xml:space="preserve">Competencia del Comité para conocer y resolver </w:t>
      </w:r>
      <w:r w:rsidR="00530A3B" w:rsidRPr="00684534">
        <w:rPr>
          <w:rFonts w:ascii="Montserrat" w:hAnsi="Montserrat"/>
          <w:iCs/>
        </w:rPr>
        <w:t xml:space="preserve">el </w:t>
      </w:r>
      <w:r w:rsidR="00875E41" w:rsidRPr="00684534">
        <w:rPr>
          <w:rFonts w:ascii="Montserrat" w:hAnsi="Montserrat"/>
          <w:iCs/>
        </w:rPr>
        <w:t>Procedimiento</w:t>
      </w:r>
      <w:r w:rsidRPr="00684534">
        <w:rPr>
          <w:rFonts w:ascii="Montserrat" w:hAnsi="Montserrat"/>
          <w:iCs/>
        </w:rPr>
        <w:t xml:space="preserve"> de </w:t>
      </w:r>
      <w:r w:rsidR="00795C6E" w:rsidRPr="00684534">
        <w:rPr>
          <w:rFonts w:ascii="Montserrat" w:hAnsi="Montserrat"/>
          <w:iCs/>
        </w:rPr>
        <w:t>la</w:t>
      </w:r>
      <w:r w:rsidR="00F143F1" w:rsidRPr="00684534">
        <w:rPr>
          <w:rFonts w:ascii="Montserrat" w:hAnsi="Montserrat"/>
          <w:iCs/>
        </w:rPr>
        <w:t xml:space="preserve"> denuncia</w:t>
      </w:r>
      <w:r w:rsidR="008104E5" w:rsidRPr="00684534">
        <w:rPr>
          <w:rFonts w:ascii="Montserrat" w:hAnsi="Montserrat"/>
          <w:iCs/>
        </w:rPr>
        <w:t>;</w:t>
      </w:r>
    </w:p>
    <w:p w14:paraId="0F0CC366" w14:textId="77777777" w:rsidR="00B51FFB" w:rsidRPr="00684534" w:rsidRDefault="00795C6E" w:rsidP="008F0D62">
      <w:pPr>
        <w:pStyle w:val="Prrafodelista"/>
        <w:numPr>
          <w:ilvl w:val="1"/>
          <w:numId w:val="14"/>
        </w:numPr>
        <w:spacing w:after="160"/>
        <w:ind w:left="851" w:right="142" w:hanging="284"/>
        <w:jc w:val="both"/>
        <w:rPr>
          <w:rFonts w:ascii="Montserrat" w:hAnsi="Montserrat"/>
          <w:iCs/>
        </w:rPr>
      </w:pPr>
      <w:r w:rsidRPr="00684534">
        <w:rPr>
          <w:rFonts w:ascii="Montserrat" w:hAnsi="Montserrat"/>
          <w:iCs/>
        </w:rPr>
        <w:t>Descripción de los hechos de la</w:t>
      </w:r>
      <w:r w:rsidR="00F143F1" w:rsidRPr="00684534">
        <w:rPr>
          <w:rFonts w:ascii="Montserrat" w:hAnsi="Montserrat"/>
          <w:iCs/>
        </w:rPr>
        <w:t xml:space="preserve"> denuncia</w:t>
      </w:r>
      <w:r w:rsidR="008104E5" w:rsidRPr="00684534">
        <w:rPr>
          <w:rFonts w:ascii="Montserrat" w:hAnsi="Montserrat"/>
          <w:iCs/>
        </w:rPr>
        <w:t>;</w:t>
      </w:r>
    </w:p>
    <w:p w14:paraId="77B0CE6F" w14:textId="77777777" w:rsidR="00B51FFB" w:rsidRPr="00684534" w:rsidRDefault="00875E41" w:rsidP="008F0D62">
      <w:pPr>
        <w:pStyle w:val="Prrafodelista"/>
        <w:numPr>
          <w:ilvl w:val="1"/>
          <w:numId w:val="14"/>
        </w:numPr>
        <w:spacing w:after="160"/>
        <w:ind w:left="851" w:right="142" w:hanging="284"/>
        <w:jc w:val="both"/>
        <w:rPr>
          <w:rFonts w:ascii="Montserrat" w:hAnsi="Montserrat"/>
          <w:iCs/>
        </w:rPr>
      </w:pPr>
      <w:r w:rsidRPr="00684534">
        <w:rPr>
          <w:rFonts w:ascii="Montserrat" w:hAnsi="Montserrat"/>
          <w:iCs/>
        </w:rPr>
        <w:t>Procedimiento</w:t>
      </w:r>
      <w:r w:rsidR="00B51FFB" w:rsidRPr="00684534">
        <w:rPr>
          <w:rFonts w:ascii="Montserrat" w:hAnsi="Montserrat"/>
          <w:iCs/>
        </w:rPr>
        <w:t xml:space="preserve"> de tramitación y enumeración de las evidencias que integran el expediente</w:t>
      </w:r>
      <w:r w:rsidR="008104E5" w:rsidRPr="00684534">
        <w:rPr>
          <w:rFonts w:ascii="Montserrat" w:hAnsi="Montserrat"/>
          <w:iCs/>
        </w:rPr>
        <w:t>;</w:t>
      </w:r>
    </w:p>
    <w:p w14:paraId="54EC62DF" w14:textId="74EF153E" w:rsidR="00B51FFB" w:rsidRPr="00684534" w:rsidRDefault="00B51FFB" w:rsidP="008F0D62">
      <w:pPr>
        <w:pStyle w:val="Prrafodelista"/>
        <w:numPr>
          <w:ilvl w:val="1"/>
          <w:numId w:val="14"/>
        </w:numPr>
        <w:spacing w:after="160"/>
        <w:ind w:left="851" w:right="142" w:hanging="284"/>
        <w:jc w:val="both"/>
        <w:rPr>
          <w:rFonts w:ascii="Montserrat" w:hAnsi="Montserrat"/>
          <w:iCs/>
        </w:rPr>
      </w:pPr>
      <w:r w:rsidRPr="00684534">
        <w:rPr>
          <w:rFonts w:ascii="Montserrat" w:hAnsi="Montserrat"/>
          <w:iCs/>
        </w:rPr>
        <w:t xml:space="preserve">Análisis del </w:t>
      </w:r>
      <w:r w:rsidR="00867273" w:rsidRPr="00684534">
        <w:rPr>
          <w:rFonts w:ascii="Montserrat" w:hAnsi="Montserrat"/>
          <w:iCs/>
        </w:rPr>
        <w:t>caso, fundamentación</w:t>
      </w:r>
      <w:r w:rsidRPr="00684534">
        <w:rPr>
          <w:rFonts w:ascii="Montserrat" w:hAnsi="Montserrat"/>
          <w:iCs/>
        </w:rPr>
        <w:t xml:space="preserve"> y motivación de la resolución</w:t>
      </w:r>
      <w:r w:rsidR="008104E5" w:rsidRPr="00684534">
        <w:rPr>
          <w:rFonts w:ascii="Montserrat" w:hAnsi="Montserrat"/>
          <w:iCs/>
        </w:rPr>
        <w:t>, y</w:t>
      </w:r>
    </w:p>
    <w:p w14:paraId="0B99EA3E" w14:textId="77777777" w:rsidR="00B51FFB" w:rsidRPr="00684534" w:rsidRDefault="00B51FFB" w:rsidP="008F0D62">
      <w:pPr>
        <w:pStyle w:val="Prrafodelista"/>
        <w:numPr>
          <w:ilvl w:val="1"/>
          <w:numId w:val="14"/>
        </w:numPr>
        <w:spacing w:after="160"/>
        <w:ind w:left="851" w:right="142" w:hanging="284"/>
        <w:jc w:val="both"/>
        <w:rPr>
          <w:rFonts w:ascii="Montserrat" w:hAnsi="Montserrat"/>
          <w:iCs/>
        </w:rPr>
      </w:pPr>
      <w:r w:rsidRPr="00684534">
        <w:rPr>
          <w:rFonts w:ascii="Montserrat" w:hAnsi="Montserrat"/>
          <w:iCs/>
        </w:rPr>
        <w:t>Las medidas administrativas.</w:t>
      </w:r>
    </w:p>
    <w:p w14:paraId="2ABC0F36" w14:textId="77777777" w:rsidR="0054662E" w:rsidRPr="00684534" w:rsidRDefault="00DA66A7" w:rsidP="008D48C7">
      <w:pPr>
        <w:ind w:left="284" w:right="142"/>
        <w:jc w:val="both"/>
        <w:rPr>
          <w:rFonts w:ascii="Montserrat" w:hAnsi="Montserrat"/>
          <w:iCs/>
        </w:rPr>
      </w:pPr>
      <w:r w:rsidRPr="00684534">
        <w:rPr>
          <w:rFonts w:ascii="Montserrat" w:hAnsi="Montserrat"/>
          <w:iCs/>
        </w:rPr>
        <w:t>Es recomendable que</w:t>
      </w:r>
      <w:r w:rsidR="00B51FFB" w:rsidRPr="00684534">
        <w:rPr>
          <w:rFonts w:ascii="Montserrat" w:hAnsi="Montserrat"/>
          <w:iCs/>
        </w:rPr>
        <w:t xml:space="preserve"> la redacción de la resolución </w:t>
      </w:r>
      <w:r w:rsidR="000A091B" w:rsidRPr="00684534">
        <w:rPr>
          <w:rFonts w:ascii="Montserrat" w:hAnsi="Montserrat"/>
          <w:iCs/>
        </w:rPr>
        <w:t>siga</w:t>
      </w:r>
      <w:r w:rsidR="00B51FFB" w:rsidRPr="00684534">
        <w:rPr>
          <w:rFonts w:ascii="Montserrat" w:hAnsi="Montserrat"/>
          <w:iCs/>
        </w:rPr>
        <w:t xml:space="preserve"> el esquema anterior. La lectura del documento debe dar la certeza de que los hechos por actos contrarios a la ética sucedieron; de los derechos que fueron afectados; de quién o quiénes fueron los responsables, y de las medidas administrativas </w:t>
      </w:r>
      <w:r w:rsidR="006B1779" w:rsidRPr="00684534">
        <w:rPr>
          <w:rFonts w:ascii="Montserrat" w:hAnsi="Montserrat"/>
          <w:iCs/>
        </w:rPr>
        <w:t>p</w:t>
      </w:r>
      <w:r w:rsidR="00B51FFB" w:rsidRPr="00684534">
        <w:rPr>
          <w:rFonts w:ascii="Montserrat" w:hAnsi="Montserrat"/>
          <w:iCs/>
        </w:rPr>
        <w:t>ara contribuir a la prevención y eliminación de los actos contrarios a la ética.</w:t>
      </w:r>
      <w:r w:rsidR="0054662E" w:rsidRPr="00684534">
        <w:rPr>
          <w:rFonts w:ascii="Montserrat" w:hAnsi="Montserrat"/>
          <w:iCs/>
        </w:rPr>
        <w:br w:type="page"/>
      </w:r>
    </w:p>
    <w:p w14:paraId="0BA0576C" w14:textId="77777777" w:rsidR="00B51FFB" w:rsidRPr="00684534" w:rsidRDefault="00F259E1" w:rsidP="00B51FFB">
      <w:pPr>
        <w:jc w:val="center"/>
        <w:rPr>
          <w:rFonts w:ascii="Montserrat" w:hAnsi="Montserrat"/>
          <w:b/>
          <w:iCs/>
        </w:rPr>
      </w:pPr>
      <w:r w:rsidRPr="00684534">
        <w:rPr>
          <w:rFonts w:ascii="Montserrat" w:hAnsi="Montserrat"/>
          <w:b/>
          <w:iCs/>
        </w:rPr>
        <w:lastRenderedPageBreak/>
        <w:t xml:space="preserve">12. </w:t>
      </w:r>
      <w:r w:rsidR="00F15C7D" w:rsidRPr="00684534">
        <w:rPr>
          <w:rFonts w:ascii="Montserrat" w:hAnsi="Montserrat"/>
          <w:b/>
          <w:iCs/>
        </w:rPr>
        <w:t>FORMATO</w:t>
      </w:r>
    </w:p>
    <w:p w14:paraId="214684AE" w14:textId="77777777" w:rsidR="00B51FFB" w:rsidRPr="00684534" w:rsidRDefault="00B473ED" w:rsidP="00B51FFB">
      <w:pPr>
        <w:jc w:val="both"/>
        <w:rPr>
          <w:rFonts w:ascii="Montserrat" w:hAnsi="Montserrat"/>
          <w:b/>
          <w:iCs/>
        </w:rPr>
      </w:pPr>
      <w:r w:rsidRPr="00684534">
        <w:rPr>
          <w:rFonts w:ascii="Montserrat" w:hAnsi="Montserrat"/>
          <w:b/>
          <w:iCs/>
        </w:rPr>
        <w:t>Anexo I</w:t>
      </w:r>
      <w:r w:rsidR="00B51FFB" w:rsidRPr="00684534">
        <w:rPr>
          <w:rFonts w:ascii="Montserrat" w:hAnsi="Montserrat"/>
          <w:b/>
          <w:iCs/>
        </w:rPr>
        <w:t>.</w:t>
      </w:r>
    </w:p>
    <w:p w14:paraId="295CD4C3" w14:textId="77777777" w:rsidR="008B224D" w:rsidRPr="00684534" w:rsidRDefault="008B224D" w:rsidP="00311E3F">
      <w:pPr>
        <w:jc w:val="both"/>
        <w:rPr>
          <w:rFonts w:ascii="Montserrat" w:hAnsi="Montserrat"/>
          <w:iCs/>
        </w:rPr>
      </w:pPr>
      <w:r w:rsidRPr="00684534">
        <w:rPr>
          <w:rFonts w:ascii="Montserrat" w:hAnsi="Montserrat"/>
          <w:iCs/>
          <w:noProof/>
          <w:lang w:eastAsia="es-MX"/>
        </w:rPr>
        <w:drawing>
          <wp:inline distT="0" distB="0" distL="0" distR="0" wp14:anchorId="667F0303" wp14:editId="31A3679A">
            <wp:extent cx="6309360" cy="457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4572000"/>
                    </a:xfrm>
                    <a:prstGeom prst="rect">
                      <a:avLst/>
                    </a:prstGeom>
                    <a:noFill/>
                    <a:ln>
                      <a:noFill/>
                    </a:ln>
                  </pic:spPr>
                </pic:pic>
              </a:graphicData>
            </a:graphic>
          </wp:inline>
        </w:drawing>
      </w:r>
    </w:p>
    <w:p w14:paraId="58BE83C0" w14:textId="77777777" w:rsidR="00993271" w:rsidRPr="00993271" w:rsidRDefault="00311E3F" w:rsidP="00993271">
      <w:pPr>
        <w:jc w:val="both"/>
        <w:rPr>
          <w:rFonts w:ascii="Montserrat" w:hAnsi="Montserrat"/>
          <w:iCs/>
          <w:lang w:val="es-ES"/>
        </w:rPr>
      </w:pPr>
      <w:r w:rsidRPr="00684534">
        <w:rPr>
          <w:rFonts w:ascii="Montserrat" w:hAnsi="Montserrat"/>
          <w:iCs/>
        </w:rPr>
        <w:t>El presente Protocolo para la Atención de Actos Contrarios a la Ética</w:t>
      </w:r>
      <w:r w:rsidRPr="00684534">
        <w:rPr>
          <w:rFonts w:ascii="Montserrat" w:hAnsi="Montserrat"/>
          <w:iCs/>
          <w:lang w:val="es-ES"/>
        </w:rPr>
        <w:t xml:space="preserve"> de la Secretaría de Turismo</w:t>
      </w:r>
      <w:r w:rsidR="003E1E0B" w:rsidRPr="00684534">
        <w:rPr>
          <w:rFonts w:ascii="Montserrat" w:hAnsi="Montserrat"/>
          <w:iCs/>
        </w:rPr>
        <w:t xml:space="preserve">, fue autorizado </w:t>
      </w:r>
      <w:r w:rsidR="00993271" w:rsidRPr="00993271">
        <w:rPr>
          <w:rFonts w:ascii="Montserrat" w:hAnsi="Montserrat"/>
          <w:iCs/>
        </w:rPr>
        <w:t xml:space="preserve">en la </w:t>
      </w:r>
      <w:r w:rsidR="00993271" w:rsidRPr="00993271">
        <w:rPr>
          <w:rFonts w:ascii="Montserrat" w:hAnsi="Montserrat"/>
          <w:iCs/>
          <w:color w:val="FF0000"/>
        </w:rPr>
        <w:t xml:space="preserve">XXXXXXX del CEPCI, celebrada el XXX de mayo de 2020 y deja sin efectos </w:t>
      </w:r>
      <w:r w:rsidR="00993271" w:rsidRPr="00993271">
        <w:rPr>
          <w:rFonts w:ascii="Montserrat" w:hAnsi="Montserrat"/>
          <w:iCs/>
          <w:color w:val="FF0000"/>
          <w:lang w:val="es-ES"/>
        </w:rPr>
        <w:t>el autorizado el 23 de mayo de 2019.</w:t>
      </w:r>
    </w:p>
    <w:sectPr w:rsidR="00993271" w:rsidRPr="00993271" w:rsidSect="00684534">
      <w:headerReference w:type="default" r:id="rId11"/>
      <w:footerReference w:type="default" r:id="rId12"/>
      <w:pgSz w:w="12240" w:h="15840"/>
      <w:pgMar w:top="1666" w:right="1183" w:bottom="426" w:left="1134" w:header="14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77AD4" w14:textId="77777777" w:rsidR="00306E16" w:rsidRDefault="00306E16" w:rsidP="00345B52">
      <w:r>
        <w:separator/>
      </w:r>
    </w:p>
  </w:endnote>
  <w:endnote w:type="continuationSeparator" w:id="0">
    <w:p w14:paraId="506FDB82" w14:textId="77777777" w:rsidR="00306E16" w:rsidRDefault="00306E16" w:rsidP="003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7695654F-99C4-479E-AFE4-04BE2F0B53F4}"/>
    <w:embedBoldItalic r:id="rId2" w:subsetted="1" w:fontKey="{226DD596-A3EB-4DD1-ABFB-AB175016C196}"/>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Montserrat">
    <w:panose1 w:val="00000500000000000000"/>
    <w:charset w:val="00"/>
    <w:family w:val="auto"/>
    <w:pitch w:val="variable"/>
    <w:sig w:usb0="2000020F" w:usb1="00000003" w:usb2="00000000" w:usb3="00000000" w:csb0="00000197" w:csb1="00000000"/>
    <w:embedRegular r:id="rId3" w:fontKey="{334397F9-36E0-4D82-8AA7-CD5571094573}"/>
    <w:embedBold r:id="rId4" w:fontKey="{09A69F75-8FF9-4FE4-9D95-6EA997E9845A}"/>
    <w:embedItalic r:id="rId5" w:fontKey="{60D0911D-1D83-45AF-B4B1-CE6056103ED2}"/>
    <w:embedBoldItalic r:id="rId6" w:fontKey="{8788EBC3-F840-48B2-B565-CBD4C8BC1361}"/>
  </w:font>
  <w:font w:name="ACaslonPro-Regular">
    <w:altName w:val="Georgia"/>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ArialNarrow-Bold">
    <w:charset w:val="00"/>
    <w:family w:val="auto"/>
    <w:pitch w:val="variable"/>
    <w:sig w:usb0="00000287" w:usb1="00000800" w:usb2="00000000" w:usb3="00000000" w:csb0="0000009F" w:csb1="00000000"/>
  </w:font>
  <w:font w:name="Montserrat SemiBold">
    <w:panose1 w:val="00000700000000000000"/>
    <w:charset w:val="00"/>
    <w:family w:val="auto"/>
    <w:pitch w:val="variable"/>
    <w:sig w:usb0="2000020F" w:usb1="00000003" w:usb2="00000000" w:usb3="00000000" w:csb0="00000197" w:csb1="00000000"/>
    <w:embedBold r:id="rId7" w:subsetted="1" w:fontKey="{239D5452-BFAA-4955-9DF9-3B43552AE3D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6"/>
      </w:rPr>
      <w:id w:val="-1503422858"/>
      <w:docPartObj>
        <w:docPartGallery w:val="Page Numbers (Bottom of Page)"/>
        <w:docPartUnique/>
      </w:docPartObj>
    </w:sdtPr>
    <w:sdtEndPr/>
    <w:sdtContent>
      <w:sdt>
        <w:sdtPr>
          <w:rPr>
            <w:i/>
            <w:sz w:val="18"/>
            <w:szCs w:val="16"/>
          </w:rPr>
          <w:id w:val="860082579"/>
          <w:docPartObj>
            <w:docPartGallery w:val="Page Numbers (Top of Page)"/>
            <w:docPartUnique/>
          </w:docPartObj>
        </w:sdtPr>
        <w:sdtEndPr/>
        <w:sdtContent>
          <w:p w14:paraId="148906C3" w14:textId="77777777" w:rsidR="00C92B64" w:rsidRPr="00B466EE" w:rsidRDefault="00C92B64" w:rsidP="00684534">
            <w:pPr>
              <w:pStyle w:val="Piedepgina"/>
              <w:jc w:val="center"/>
              <w:rPr>
                <w:i/>
                <w:sz w:val="6"/>
                <w:szCs w:val="16"/>
                <w:lang w:val="es-ES"/>
              </w:rPr>
            </w:pPr>
          </w:p>
          <w:p w14:paraId="67D5124C" w14:textId="5FCC8569" w:rsidR="00C92B64" w:rsidRPr="00860021" w:rsidRDefault="00C92B64" w:rsidP="00EE21AA">
            <w:pPr>
              <w:pStyle w:val="Piedepgina"/>
              <w:pBdr>
                <w:top w:val="single" w:sz="4" w:space="1" w:color="auto"/>
              </w:pBdr>
              <w:jc w:val="center"/>
              <w:rPr>
                <w:i/>
                <w:sz w:val="18"/>
                <w:szCs w:val="16"/>
              </w:rPr>
            </w:pPr>
            <w:r w:rsidRPr="00860021">
              <w:rPr>
                <w:i/>
                <w:sz w:val="18"/>
                <w:szCs w:val="16"/>
                <w:lang w:val="es-ES"/>
              </w:rPr>
              <w:t xml:space="preserve">Página </w:t>
            </w:r>
            <w:r w:rsidRPr="00860021">
              <w:rPr>
                <w:b/>
                <w:bCs/>
                <w:i/>
                <w:sz w:val="18"/>
                <w:szCs w:val="16"/>
              </w:rPr>
              <w:fldChar w:fldCharType="begin"/>
            </w:r>
            <w:r w:rsidRPr="00860021">
              <w:rPr>
                <w:b/>
                <w:bCs/>
                <w:i/>
                <w:sz w:val="18"/>
                <w:szCs w:val="16"/>
              </w:rPr>
              <w:instrText>PAGE</w:instrText>
            </w:r>
            <w:r w:rsidRPr="00860021">
              <w:rPr>
                <w:b/>
                <w:bCs/>
                <w:i/>
                <w:sz w:val="18"/>
                <w:szCs w:val="16"/>
              </w:rPr>
              <w:fldChar w:fldCharType="separate"/>
            </w:r>
            <w:r w:rsidR="00C87147">
              <w:rPr>
                <w:b/>
                <w:bCs/>
                <w:i/>
                <w:noProof/>
                <w:sz w:val="18"/>
                <w:szCs w:val="16"/>
              </w:rPr>
              <w:t>17</w:t>
            </w:r>
            <w:r w:rsidRPr="00860021">
              <w:rPr>
                <w:b/>
                <w:bCs/>
                <w:i/>
                <w:sz w:val="18"/>
                <w:szCs w:val="16"/>
              </w:rPr>
              <w:fldChar w:fldCharType="end"/>
            </w:r>
            <w:r w:rsidRPr="00860021">
              <w:rPr>
                <w:i/>
                <w:sz w:val="18"/>
                <w:szCs w:val="16"/>
                <w:lang w:val="es-ES"/>
              </w:rPr>
              <w:t xml:space="preserve"> de </w:t>
            </w:r>
            <w:r w:rsidRPr="00860021">
              <w:rPr>
                <w:b/>
                <w:bCs/>
                <w:i/>
                <w:sz w:val="18"/>
                <w:szCs w:val="16"/>
              </w:rPr>
              <w:fldChar w:fldCharType="begin"/>
            </w:r>
            <w:r w:rsidRPr="00860021">
              <w:rPr>
                <w:b/>
                <w:bCs/>
                <w:i/>
                <w:sz w:val="18"/>
                <w:szCs w:val="16"/>
              </w:rPr>
              <w:instrText>NUMPAGES</w:instrText>
            </w:r>
            <w:r w:rsidRPr="00860021">
              <w:rPr>
                <w:b/>
                <w:bCs/>
                <w:i/>
                <w:sz w:val="18"/>
                <w:szCs w:val="16"/>
              </w:rPr>
              <w:fldChar w:fldCharType="separate"/>
            </w:r>
            <w:r w:rsidR="00C87147">
              <w:rPr>
                <w:b/>
                <w:bCs/>
                <w:i/>
                <w:noProof/>
                <w:sz w:val="18"/>
                <w:szCs w:val="16"/>
              </w:rPr>
              <w:t>17</w:t>
            </w:r>
            <w:r w:rsidRPr="00860021">
              <w:rPr>
                <w:b/>
                <w:bCs/>
                <w:i/>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2C02" w14:textId="77777777" w:rsidR="00306E16" w:rsidRDefault="00306E16" w:rsidP="00345B52">
      <w:r>
        <w:separator/>
      </w:r>
    </w:p>
  </w:footnote>
  <w:footnote w:type="continuationSeparator" w:id="0">
    <w:p w14:paraId="1FFAB15C" w14:textId="77777777" w:rsidR="00306E16" w:rsidRDefault="00306E16" w:rsidP="0034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57EF" w14:textId="77777777" w:rsidR="00C92B64" w:rsidRDefault="00306E16" w:rsidP="002467F3">
    <w:pPr>
      <w:pStyle w:val="Encabezado"/>
      <w:tabs>
        <w:tab w:val="clear" w:pos="4419"/>
        <w:tab w:val="clear" w:pos="8838"/>
        <w:tab w:val="right" w:pos="9911"/>
      </w:tabs>
    </w:pPr>
    <w:sdt>
      <w:sdtPr>
        <w:id w:val="377059013"/>
        <w:docPartObj>
          <w:docPartGallery w:val="Watermarks"/>
          <w:docPartUnique/>
        </w:docPartObj>
      </w:sdtPr>
      <w:sdtEndP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7304"/>
    </w:tblGrid>
    <w:tr w:rsidR="00C92B64" w14:paraId="048CB6AB" w14:textId="77777777" w:rsidTr="008171AF">
      <w:tc>
        <w:tcPr>
          <w:tcW w:w="2660" w:type="dxa"/>
        </w:tcPr>
        <w:p w14:paraId="4E7A56E5" w14:textId="108B0F94" w:rsidR="00C92B64" w:rsidRDefault="00FD10B1" w:rsidP="00635A61">
          <w:pPr>
            <w:pStyle w:val="Encabezado"/>
            <w:tabs>
              <w:tab w:val="clear" w:pos="4419"/>
              <w:tab w:val="clear" w:pos="8838"/>
              <w:tab w:val="right" w:pos="9911"/>
            </w:tabs>
            <w:jc w:val="right"/>
          </w:pPr>
          <w:r w:rsidRPr="00970A68">
            <w:rPr>
              <w:rFonts w:ascii="Montserrat Medium" w:hAnsi="Montserrat Medium" w:cs="ArialNarrow-Bold"/>
              <w:b/>
              <w:bCs/>
              <w:noProof/>
              <w:szCs w:val="17"/>
              <w:lang w:eastAsia="es-MX"/>
            </w:rPr>
            <w:drawing>
              <wp:anchor distT="0" distB="0" distL="114300" distR="114300" simplePos="0" relativeHeight="251659264" behindDoc="0" locked="0" layoutInCell="1" allowOverlap="1" wp14:anchorId="758440CF" wp14:editId="6D1F7254">
                <wp:simplePos x="0" y="0"/>
                <wp:positionH relativeFrom="column">
                  <wp:posOffset>2900</wp:posOffset>
                </wp:positionH>
                <wp:positionV relativeFrom="paragraph">
                  <wp:posOffset>-113134</wp:posOffset>
                </wp:positionV>
                <wp:extent cx="1528445" cy="83933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7925" t="5598" r="44762" b="87346"/>
                        <a:stretch>
                          <a:fillRect/>
                        </a:stretch>
                      </pic:blipFill>
                      <pic:spPr bwMode="auto">
                        <a:xfrm>
                          <a:off x="0" y="0"/>
                          <a:ext cx="1544270" cy="848027"/>
                        </a:xfrm>
                        <a:prstGeom prst="rect">
                          <a:avLst/>
                        </a:prstGeom>
                        <a:noFill/>
                      </pic:spPr>
                    </pic:pic>
                  </a:graphicData>
                </a:graphic>
                <wp14:sizeRelH relativeFrom="page">
                  <wp14:pctWidth>0</wp14:pctWidth>
                </wp14:sizeRelH>
                <wp14:sizeRelV relativeFrom="page">
                  <wp14:pctHeight>0</wp14:pctHeight>
                </wp14:sizeRelV>
              </wp:anchor>
            </w:drawing>
          </w:r>
        </w:p>
        <w:p w14:paraId="46647EAF" w14:textId="5D729A01" w:rsidR="00C92B64" w:rsidRDefault="00C92B64" w:rsidP="002467F3">
          <w:pPr>
            <w:pStyle w:val="Encabezado"/>
            <w:tabs>
              <w:tab w:val="clear" w:pos="4419"/>
              <w:tab w:val="clear" w:pos="8838"/>
              <w:tab w:val="right" w:pos="9911"/>
            </w:tabs>
          </w:pPr>
        </w:p>
        <w:p w14:paraId="185CE435" w14:textId="77777777" w:rsidR="00C92B64" w:rsidRPr="008171AF" w:rsidRDefault="00C92B64" w:rsidP="002467F3">
          <w:pPr>
            <w:pStyle w:val="Encabezado"/>
            <w:tabs>
              <w:tab w:val="clear" w:pos="4419"/>
              <w:tab w:val="clear" w:pos="8838"/>
              <w:tab w:val="right" w:pos="9911"/>
            </w:tabs>
            <w:rPr>
              <w:sz w:val="32"/>
            </w:rPr>
          </w:pPr>
        </w:p>
      </w:tc>
      <w:tc>
        <w:tcPr>
          <w:tcW w:w="7403" w:type="dxa"/>
        </w:tcPr>
        <w:p w14:paraId="3EAB768F" w14:textId="77777777" w:rsidR="00C92B64" w:rsidRPr="004E7661" w:rsidRDefault="00C92B64" w:rsidP="003F1A2F">
          <w:pPr>
            <w:jc w:val="right"/>
            <w:rPr>
              <w:color w:val="808080" w:themeColor="background1" w:themeShade="80"/>
              <w:sz w:val="32"/>
              <w:szCs w:val="18"/>
            </w:rPr>
          </w:pPr>
        </w:p>
        <w:p w14:paraId="52F0135B" w14:textId="0900A405" w:rsidR="00C92B64" w:rsidRPr="00FD10B1" w:rsidRDefault="00C92B64" w:rsidP="00FD10B1">
          <w:pPr>
            <w:jc w:val="both"/>
            <w:rPr>
              <w:rFonts w:ascii="Montserrat SemiBold" w:hAnsi="Montserrat SemiBold"/>
              <w:b/>
              <w:iCs/>
              <w:sz w:val="20"/>
              <w:szCs w:val="20"/>
            </w:rPr>
          </w:pPr>
          <w:r w:rsidRPr="00FD10B1">
            <w:rPr>
              <w:rFonts w:ascii="Montserrat SemiBold" w:hAnsi="Montserrat SemiBold"/>
              <w:b/>
              <w:iCs/>
              <w:sz w:val="20"/>
              <w:szCs w:val="20"/>
            </w:rPr>
            <w:t>PROTOCOLO PARA LA ATENCIÓN DE ACTOS</w:t>
          </w:r>
          <w:r w:rsidR="00FD10B1" w:rsidRPr="00FD10B1">
            <w:rPr>
              <w:rFonts w:ascii="Montserrat SemiBold" w:hAnsi="Montserrat SemiBold"/>
              <w:b/>
              <w:iCs/>
              <w:sz w:val="20"/>
              <w:szCs w:val="20"/>
            </w:rPr>
            <w:t xml:space="preserve"> </w:t>
          </w:r>
          <w:r w:rsidRPr="00FD10B1">
            <w:rPr>
              <w:rFonts w:ascii="Montserrat SemiBold" w:hAnsi="Montserrat SemiBold"/>
              <w:b/>
              <w:iCs/>
              <w:sz w:val="20"/>
              <w:szCs w:val="20"/>
            </w:rPr>
            <w:t>CONTRARIOS A LA ÉTICA EN LA SECRETARÍA DE TURISMO</w:t>
          </w:r>
        </w:p>
        <w:p w14:paraId="5F2367DE" w14:textId="77777777" w:rsidR="00C92B64" w:rsidRPr="00551148" w:rsidRDefault="00C92B64" w:rsidP="003F1A2F">
          <w:pPr>
            <w:jc w:val="right"/>
            <w:rPr>
              <w:rFonts w:ascii="Soberana Sans" w:hAnsi="Soberana Sans"/>
              <w:color w:val="808080" w:themeColor="background1" w:themeShade="80"/>
              <w:sz w:val="12"/>
              <w:szCs w:val="12"/>
            </w:rPr>
          </w:pPr>
        </w:p>
        <w:p w14:paraId="6C54995F" w14:textId="77777777" w:rsidR="00C92B64" w:rsidRPr="003F1A2F" w:rsidRDefault="00C92B64" w:rsidP="003F1A2F">
          <w:pPr>
            <w:pStyle w:val="Encabezado"/>
            <w:tabs>
              <w:tab w:val="clear" w:pos="4419"/>
              <w:tab w:val="clear" w:pos="8838"/>
              <w:tab w:val="right" w:pos="9911"/>
            </w:tabs>
            <w:jc w:val="right"/>
            <w:rPr>
              <w:lang w:val="es-ES"/>
            </w:rPr>
          </w:pPr>
        </w:p>
      </w:tc>
    </w:tr>
  </w:tbl>
  <w:p w14:paraId="254879FE" w14:textId="77777777" w:rsidR="00C92B64" w:rsidRPr="008171AF" w:rsidRDefault="00C92B64" w:rsidP="003F1A2F">
    <w:pPr>
      <w:pBdr>
        <w:bottom w:val="single" w:sz="4" w:space="1" w:color="auto"/>
      </w:pBdr>
      <w:jc w:val="center"/>
      <w:rPr>
        <w:color w:val="808080" w:themeColor="background1" w:themeShade="80"/>
        <w:sz w:val="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2B00"/>
    <w:multiLevelType w:val="hybridMultilevel"/>
    <w:tmpl w:val="01AC6BC8"/>
    <w:lvl w:ilvl="0" w:tplc="B0D68FE6">
      <w:start w:val="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226B10E7"/>
    <w:multiLevelType w:val="hybridMultilevel"/>
    <w:tmpl w:val="14C406AE"/>
    <w:lvl w:ilvl="0" w:tplc="159E8B14">
      <w:start w:val="1"/>
      <w:numFmt w:val="bullet"/>
      <w:lvlText w:val=""/>
      <w:lvlJc w:val="left"/>
      <w:pPr>
        <w:ind w:left="1920" w:hanging="360"/>
      </w:pPr>
      <w:rPr>
        <w:rFonts w:ascii="Symbol" w:hAnsi="Symbol" w:hint="default"/>
        <w:sz w:val="18"/>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873A6C"/>
    <w:multiLevelType w:val="hybridMultilevel"/>
    <w:tmpl w:val="E3FA9592"/>
    <w:lvl w:ilvl="0" w:tplc="6C94F6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5B1FCB"/>
    <w:multiLevelType w:val="hybridMultilevel"/>
    <w:tmpl w:val="95B829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D402E8"/>
    <w:multiLevelType w:val="hybridMultilevel"/>
    <w:tmpl w:val="7D1E61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022F29"/>
    <w:multiLevelType w:val="hybridMultilevel"/>
    <w:tmpl w:val="F490E510"/>
    <w:lvl w:ilvl="0" w:tplc="080A0017">
      <w:start w:val="1"/>
      <w:numFmt w:val="lowerLetter"/>
      <w:lvlText w:val="%1)"/>
      <w:lvlJc w:val="left"/>
      <w:pPr>
        <w:ind w:left="720" w:hanging="360"/>
      </w:pPr>
    </w:lvl>
    <w:lvl w:ilvl="1" w:tplc="283619E8">
      <w:start w:val="1"/>
      <w:numFmt w:val="decimal"/>
      <w:lvlText w:val="%2."/>
      <w:lvlJc w:val="left"/>
      <w:pPr>
        <w:ind w:left="1440" w:hanging="360"/>
      </w:pPr>
      <w:rPr>
        <w:rFonts w:hint="default"/>
      </w:rPr>
    </w:lvl>
    <w:lvl w:ilvl="2" w:tplc="1E9CC65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32D52"/>
    <w:multiLevelType w:val="hybridMultilevel"/>
    <w:tmpl w:val="AC908A38"/>
    <w:lvl w:ilvl="0" w:tplc="A3CC45A4">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 w15:restartNumberingAfterBreak="0">
    <w:nsid w:val="470663A9"/>
    <w:multiLevelType w:val="multilevel"/>
    <w:tmpl w:val="194C0180"/>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7D879E3"/>
    <w:multiLevelType w:val="multilevel"/>
    <w:tmpl w:val="A0F0996C"/>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9" w15:restartNumberingAfterBreak="0">
    <w:nsid w:val="49795E38"/>
    <w:multiLevelType w:val="hybridMultilevel"/>
    <w:tmpl w:val="B93E27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8A5937"/>
    <w:multiLevelType w:val="hybridMultilevel"/>
    <w:tmpl w:val="96EA0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D30F2"/>
    <w:multiLevelType w:val="hybridMultilevel"/>
    <w:tmpl w:val="D48693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6B1067"/>
    <w:multiLevelType w:val="hybridMultilevel"/>
    <w:tmpl w:val="7BE21F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F009F0"/>
    <w:multiLevelType w:val="hybridMultilevel"/>
    <w:tmpl w:val="DEB2D5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E40BCA"/>
    <w:multiLevelType w:val="hybridMultilevel"/>
    <w:tmpl w:val="516C120A"/>
    <w:lvl w:ilvl="0" w:tplc="080A0019">
      <w:start w:val="1"/>
      <w:numFmt w:val="lowerLetter"/>
      <w:lvlText w:val="%1."/>
      <w:lvlJc w:val="left"/>
      <w:pPr>
        <w:ind w:left="1571" w:hanging="360"/>
      </w:pPr>
    </w:lvl>
    <w:lvl w:ilvl="1" w:tplc="83B09BC4">
      <w:start w:val="1"/>
      <w:numFmt w:val="lowerLetter"/>
      <w:lvlText w:val="%2."/>
      <w:lvlJc w:val="left"/>
      <w:pPr>
        <w:ind w:left="2291" w:hanging="360"/>
      </w:pPr>
      <w:rPr>
        <w:b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60240AB6"/>
    <w:multiLevelType w:val="hybridMultilevel"/>
    <w:tmpl w:val="4A6CA7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853375"/>
    <w:multiLevelType w:val="hybridMultilevel"/>
    <w:tmpl w:val="91B44C44"/>
    <w:lvl w:ilvl="0" w:tplc="080A0017">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7" w15:restartNumberingAfterBreak="0">
    <w:nsid w:val="64752654"/>
    <w:multiLevelType w:val="hybridMultilevel"/>
    <w:tmpl w:val="573ACA24"/>
    <w:lvl w:ilvl="0" w:tplc="080A0017">
      <w:start w:val="1"/>
      <w:numFmt w:val="lowerLetter"/>
      <w:lvlText w:val="%1)"/>
      <w:lvlJc w:val="left"/>
      <w:pPr>
        <w:ind w:left="7165" w:hanging="360"/>
      </w:pPr>
    </w:lvl>
    <w:lvl w:ilvl="1" w:tplc="080A0019" w:tentative="1">
      <w:start w:val="1"/>
      <w:numFmt w:val="lowerLetter"/>
      <w:lvlText w:val="%2."/>
      <w:lvlJc w:val="left"/>
      <w:pPr>
        <w:ind w:left="7885" w:hanging="360"/>
      </w:pPr>
    </w:lvl>
    <w:lvl w:ilvl="2" w:tplc="080A001B" w:tentative="1">
      <w:start w:val="1"/>
      <w:numFmt w:val="lowerRoman"/>
      <w:lvlText w:val="%3."/>
      <w:lvlJc w:val="right"/>
      <w:pPr>
        <w:ind w:left="8605" w:hanging="180"/>
      </w:pPr>
    </w:lvl>
    <w:lvl w:ilvl="3" w:tplc="080A000F" w:tentative="1">
      <w:start w:val="1"/>
      <w:numFmt w:val="decimal"/>
      <w:lvlText w:val="%4."/>
      <w:lvlJc w:val="left"/>
      <w:pPr>
        <w:ind w:left="9325" w:hanging="360"/>
      </w:pPr>
    </w:lvl>
    <w:lvl w:ilvl="4" w:tplc="080A0019" w:tentative="1">
      <w:start w:val="1"/>
      <w:numFmt w:val="lowerLetter"/>
      <w:lvlText w:val="%5."/>
      <w:lvlJc w:val="left"/>
      <w:pPr>
        <w:ind w:left="10045" w:hanging="360"/>
      </w:pPr>
    </w:lvl>
    <w:lvl w:ilvl="5" w:tplc="080A001B" w:tentative="1">
      <w:start w:val="1"/>
      <w:numFmt w:val="lowerRoman"/>
      <w:lvlText w:val="%6."/>
      <w:lvlJc w:val="right"/>
      <w:pPr>
        <w:ind w:left="10765" w:hanging="180"/>
      </w:pPr>
    </w:lvl>
    <w:lvl w:ilvl="6" w:tplc="080A000F" w:tentative="1">
      <w:start w:val="1"/>
      <w:numFmt w:val="decimal"/>
      <w:lvlText w:val="%7."/>
      <w:lvlJc w:val="left"/>
      <w:pPr>
        <w:ind w:left="11485" w:hanging="360"/>
      </w:pPr>
    </w:lvl>
    <w:lvl w:ilvl="7" w:tplc="080A0019" w:tentative="1">
      <w:start w:val="1"/>
      <w:numFmt w:val="lowerLetter"/>
      <w:lvlText w:val="%8."/>
      <w:lvlJc w:val="left"/>
      <w:pPr>
        <w:ind w:left="12205" w:hanging="360"/>
      </w:pPr>
    </w:lvl>
    <w:lvl w:ilvl="8" w:tplc="080A001B" w:tentative="1">
      <w:start w:val="1"/>
      <w:numFmt w:val="lowerRoman"/>
      <w:lvlText w:val="%9."/>
      <w:lvlJc w:val="right"/>
      <w:pPr>
        <w:ind w:left="12925" w:hanging="180"/>
      </w:pPr>
    </w:lvl>
  </w:abstractNum>
  <w:abstractNum w:abstractNumId="18" w15:restartNumberingAfterBreak="0">
    <w:nsid w:val="6715658E"/>
    <w:multiLevelType w:val="hybridMultilevel"/>
    <w:tmpl w:val="425A0B00"/>
    <w:lvl w:ilvl="0" w:tplc="51E08DC6">
      <w:start w:val="1"/>
      <w:numFmt w:val="lowerLetter"/>
      <w:lvlText w:val="%1)"/>
      <w:lvlJc w:val="left"/>
      <w:pPr>
        <w:ind w:left="360" w:hanging="360"/>
      </w:pPr>
      <w:rPr>
        <w:rFonts w:hint="default"/>
        <w:b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67F026A2"/>
    <w:multiLevelType w:val="multilevel"/>
    <w:tmpl w:val="E0E0A552"/>
    <w:lvl w:ilvl="0">
      <w:start w:val="1"/>
      <w:numFmt w:val="decimal"/>
      <w:lvlText w:val="%1."/>
      <w:lvlJc w:val="left"/>
      <w:pPr>
        <w:ind w:left="928" w:hanging="360"/>
      </w:pPr>
      <w:rPr>
        <w:rFonts w:hint="default"/>
        <w:b/>
      </w:rPr>
    </w:lvl>
    <w:lvl w:ilvl="1">
      <w:start w:val="3"/>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7B0F464F"/>
    <w:multiLevelType w:val="multilevel"/>
    <w:tmpl w:val="2454128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num w:numId="1">
    <w:abstractNumId w:val="1"/>
  </w:num>
  <w:num w:numId="2">
    <w:abstractNumId w:val="2"/>
  </w:num>
  <w:num w:numId="3">
    <w:abstractNumId w:val="12"/>
  </w:num>
  <w:num w:numId="4">
    <w:abstractNumId w:val="11"/>
  </w:num>
  <w:num w:numId="5">
    <w:abstractNumId w:val="4"/>
  </w:num>
  <w:num w:numId="6">
    <w:abstractNumId w:val="17"/>
  </w:num>
  <w:num w:numId="7">
    <w:abstractNumId w:val="10"/>
  </w:num>
  <w:num w:numId="8">
    <w:abstractNumId w:val="16"/>
  </w:num>
  <w:num w:numId="9">
    <w:abstractNumId w:val="5"/>
  </w:num>
  <w:num w:numId="10">
    <w:abstractNumId w:val="13"/>
  </w:num>
  <w:num w:numId="11">
    <w:abstractNumId w:val="19"/>
  </w:num>
  <w:num w:numId="12">
    <w:abstractNumId w:val="3"/>
  </w:num>
  <w:num w:numId="13">
    <w:abstractNumId w:val="18"/>
  </w:num>
  <w:num w:numId="14">
    <w:abstractNumId w:val="9"/>
  </w:num>
  <w:num w:numId="15">
    <w:abstractNumId w:val="0"/>
  </w:num>
  <w:num w:numId="16">
    <w:abstractNumId w:val="6"/>
  </w:num>
  <w:num w:numId="17">
    <w:abstractNumId w:val="20"/>
  </w:num>
  <w:num w:numId="18">
    <w:abstractNumId w:val="8"/>
  </w:num>
  <w:num w:numId="19">
    <w:abstractNumId w:val="7"/>
  </w:num>
  <w:num w:numId="20">
    <w:abstractNumId w:val="14"/>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embedSystemFonts/>
  <w:saveSubset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52"/>
    <w:rsid w:val="00000BA9"/>
    <w:rsid w:val="00001E81"/>
    <w:rsid w:val="00006777"/>
    <w:rsid w:val="000070FE"/>
    <w:rsid w:val="00015E74"/>
    <w:rsid w:val="00017EE4"/>
    <w:rsid w:val="000211FD"/>
    <w:rsid w:val="00021C7E"/>
    <w:rsid w:val="000238FD"/>
    <w:rsid w:val="00024663"/>
    <w:rsid w:val="0002483D"/>
    <w:rsid w:val="00026706"/>
    <w:rsid w:val="00026A97"/>
    <w:rsid w:val="00033B3D"/>
    <w:rsid w:val="00034AC8"/>
    <w:rsid w:val="000376E7"/>
    <w:rsid w:val="00046AD6"/>
    <w:rsid w:val="0005423E"/>
    <w:rsid w:val="00055ECA"/>
    <w:rsid w:val="00056C79"/>
    <w:rsid w:val="0005761F"/>
    <w:rsid w:val="000640E6"/>
    <w:rsid w:val="00066CDB"/>
    <w:rsid w:val="0007662E"/>
    <w:rsid w:val="00080868"/>
    <w:rsid w:val="000866DF"/>
    <w:rsid w:val="000937CE"/>
    <w:rsid w:val="0009717E"/>
    <w:rsid w:val="000A091B"/>
    <w:rsid w:val="000A3A55"/>
    <w:rsid w:val="000A5E34"/>
    <w:rsid w:val="000A6E6B"/>
    <w:rsid w:val="000A76C4"/>
    <w:rsid w:val="000B3DE9"/>
    <w:rsid w:val="000B444A"/>
    <w:rsid w:val="000B4D13"/>
    <w:rsid w:val="000B4FDD"/>
    <w:rsid w:val="000C21FC"/>
    <w:rsid w:val="000C67F4"/>
    <w:rsid w:val="000C69F4"/>
    <w:rsid w:val="000D127D"/>
    <w:rsid w:val="000D1F0B"/>
    <w:rsid w:val="000D2087"/>
    <w:rsid w:val="000D5454"/>
    <w:rsid w:val="000E1303"/>
    <w:rsid w:val="000E3166"/>
    <w:rsid w:val="000E31E0"/>
    <w:rsid w:val="000E742A"/>
    <w:rsid w:val="000E7AD4"/>
    <w:rsid w:val="000F1201"/>
    <w:rsid w:val="000F6B65"/>
    <w:rsid w:val="000F7F92"/>
    <w:rsid w:val="001054F9"/>
    <w:rsid w:val="00106AA4"/>
    <w:rsid w:val="00113885"/>
    <w:rsid w:val="00115FE1"/>
    <w:rsid w:val="0012022D"/>
    <w:rsid w:val="001238B1"/>
    <w:rsid w:val="00133173"/>
    <w:rsid w:val="001450EC"/>
    <w:rsid w:val="0014571F"/>
    <w:rsid w:val="0014726C"/>
    <w:rsid w:val="00150A29"/>
    <w:rsid w:val="00152B0E"/>
    <w:rsid w:val="00153043"/>
    <w:rsid w:val="00155BF5"/>
    <w:rsid w:val="0015675F"/>
    <w:rsid w:val="00163459"/>
    <w:rsid w:val="00165383"/>
    <w:rsid w:val="00167204"/>
    <w:rsid w:val="00167357"/>
    <w:rsid w:val="001702D2"/>
    <w:rsid w:val="00171CFD"/>
    <w:rsid w:val="00174733"/>
    <w:rsid w:val="001751C0"/>
    <w:rsid w:val="001808E6"/>
    <w:rsid w:val="001813FC"/>
    <w:rsid w:val="00183C93"/>
    <w:rsid w:val="0018611C"/>
    <w:rsid w:val="00186447"/>
    <w:rsid w:val="00186D44"/>
    <w:rsid w:val="001875E7"/>
    <w:rsid w:val="00191105"/>
    <w:rsid w:val="001923D0"/>
    <w:rsid w:val="001939D2"/>
    <w:rsid w:val="00193CA5"/>
    <w:rsid w:val="001A1580"/>
    <w:rsid w:val="001A1EED"/>
    <w:rsid w:val="001A3FCD"/>
    <w:rsid w:val="001A61E3"/>
    <w:rsid w:val="001A761E"/>
    <w:rsid w:val="001B1B04"/>
    <w:rsid w:val="001B4987"/>
    <w:rsid w:val="001C118F"/>
    <w:rsid w:val="001C7C41"/>
    <w:rsid w:val="001D6E9E"/>
    <w:rsid w:val="001F09D5"/>
    <w:rsid w:val="001F0A63"/>
    <w:rsid w:val="001F582F"/>
    <w:rsid w:val="00202F45"/>
    <w:rsid w:val="0020442B"/>
    <w:rsid w:val="0020522C"/>
    <w:rsid w:val="00205650"/>
    <w:rsid w:val="00213420"/>
    <w:rsid w:val="00215171"/>
    <w:rsid w:val="00222DA0"/>
    <w:rsid w:val="00226964"/>
    <w:rsid w:val="0022714C"/>
    <w:rsid w:val="00234837"/>
    <w:rsid w:val="00234896"/>
    <w:rsid w:val="00234B98"/>
    <w:rsid w:val="00236395"/>
    <w:rsid w:val="002367C2"/>
    <w:rsid w:val="00241C29"/>
    <w:rsid w:val="002425CD"/>
    <w:rsid w:val="00245679"/>
    <w:rsid w:val="00245B0E"/>
    <w:rsid w:val="002467F3"/>
    <w:rsid w:val="0026684C"/>
    <w:rsid w:val="0027089D"/>
    <w:rsid w:val="00270987"/>
    <w:rsid w:val="002717BA"/>
    <w:rsid w:val="002738D2"/>
    <w:rsid w:val="002750DA"/>
    <w:rsid w:val="00275380"/>
    <w:rsid w:val="00277949"/>
    <w:rsid w:val="002821EC"/>
    <w:rsid w:val="002826D7"/>
    <w:rsid w:val="00294E22"/>
    <w:rsid w:val="00296F23"/>
    <w:rsid w:val="002A7BF4"/>
    <w:rsid w:val="002B006C"/>
    <w:rsid w:val="002C0FCE"/>
    <w:rsid w:val="002C3CA1"/>
    <w:rsid w:val="002C40CF"/>
    <w:rsid w:val="002C63B5"/>
    <w:rsid w:val="002D4ABC"/>
    <w:rsid w:val="002E37ED"/>
    <w:rsid w:val="002E45B0"/>
    <w:rsid w:val="002E5C5A"/>
    <w:rsid w:val="002E6C1E"/>
    <w:rsid w:val="002F053D"/>
    <w:rsid w:val="002F4EB4"/>
    <w:rsid w:val="002F5FD5"/>
    <w:rsid w:val="002F6A9C"/>
    <w:rsid w:val="003026A4"/>
    <w:rsid w:val="00302A76"/>
    <w:rsid w:val="00303BA1"/>
    <w:rsid w:val="00306E16"/>
    <w:rsid w:val="00307B51"/>
    <w:rsid w:val="003110D7"/>
    <w:rsid w:val="00311E3F"/>
    <w:rsid w:val="003177A6"/>
    <w:rsid w:val="00322871"/>
    <w:rsid w:val="00325223"/>
    <w:rsid w:val="003307C1"/>
    <w:rsid w:val="003332D7"/>
    <w:rsid w:val="00340D47"/>
    <w:rsid w:val="00345B52"/>
    <w:rsid w:val="003510FA"/>
    <w:rsid w:val="00354F41"/>
    <w:rsid w:val="00355655"/>
    <w:rsid w:val="003557E0"/>
    <w:rsid w:val="00355F20"/>
    <w:rsid w:val="0035619B"/>
    <w:rsid w:val="003566D9"/>
    <w:rsid w:val="0036167A"/>
    <w:rsid w:val="003666DB"/>
    <w:rsid w:val="00373FEE"/>
    <w:rsid w:val="00380072"/>
    <w:rsid w:val="003878FA"/>
    <w:rsid w:val="0039077A"/>
    <w:rsid w:val="003948AB"/>
    <w:rsid w:val="003968FE"/>
    <w:rsid w:val="003A02DD"/>
    <w:rsid w:val="003A08A2"/>
    <w:rsid w:val="003A29CD"/>
    <w:rsid w:val="003A6D34"/>
    <w:rsid w:val="003A7136"/>
    <w:rsid w:val="003A72BA"/>
    <w:rsid w:val="003B1916"/>
    <w:rsid w:val="003C03D2"/>
    <w:rsid w:val="003C1C2F"/>
    <w:rsid w:val="003C5ACD"/>
    <w:rsid w:val="003C5FBA"/>
    <w:rsid w:val="003C7ADF"/>
    <w:rsid w:val="003C7E61"/>
    <w:rsid w:val="003D24E1"/>
    <w:rsid w:val="003D3A94"/>
    <w:rsid w:val="003D4076"/>
    <w:rsid w:val="003E1E0B"/>
    <w:rsid w:val="003F1A2F"/>
    <w:rsid w:val="003F6A43"/>
    <w:rsid w:val="004043B1"/>
    <w:rsid w:val="00404EFA"/>
    <w:rsid w:val="00406BDA"/>
    <w:rsid w:val="00406D35"/>
    <w:rsid w:val="004104E1"/>
    <w:rsid w:val="004115D9"/>
    <w:rsid w:val="00414D29"/>
    <w:rsid w:val="004169D6"/>
    <w:rsid w:val="004172A5"/>
    <w:rsid w:val="00417F07"/>
    <w:rsid w:val="0042526A"/>
    <w:rsid w:val="004263E7"/>
    <w:rsid w:val="00431E51"/>
    <w:rsid w:val="00434B63"/>
    <w:rsid w:val="00446430"/>
    <w:rsid w:val="004543B2"/>
    <w:rsid w:val="004551D9"/>
    <w:rsid w:val="00464E89"/>
    <w:rsid w:val="0046537D"/>
    <w:rsid w:val="00470BA0"/>
    <w:rsid w:val="004736DB"/>
    <w:rsid w:val="00474334"/>
    <w:rsid w:val="00480F87"/>
    <w:rsid w:val="00481E5B"/>
    <w:rsid w:val="00483369"/>
    <w:rsid w:val="00483D40"/>
    <w:rsid w:val="0048553E"/>
    <w:rsid w:val="00490C03"/>
    <w:rsid w:val="00492863"/>
    <w:rsid w:val="004A428D"/>
    <w:rsid w:val="004A5B58"/>
    <w:rsid w:val="004B040E"/>
    <w:rsid w:val="004B2886"/>
    <w:rsid w:val="004B2E10"/>
    <w:rsid w:val="004B317F"/>
    <w:rsid w:val="004B5A27"/>
    <w:rsid w:val="004C3C47"/>
    <w:rsid w:val="004C4753"/>
    <w:rsid w:val="004C5C4B"/>
    <w:rsid w:val="004C759D"/>
    <w:rsid w:val="004D11A0"/>
    <w:rsid w:val="004D326F"/>
    <w:rsid w:val="004D4F41"/>
    <w:rsid w:val="004D5C34"/>
    <w:rsid w:val="004D6C16"/>
    <w:rsid w:val="004E3AE2"/>
    <w:rsid w:val="004E3B3B"/>
    <w:rsid w:val="004E3E1F"/>
    <w:rsid w:val="004E6A13"/>
    <w:rsid w:val="004E7661"/>
    <w:rsid w:val="004F56F1"/>
    <w:rsid w:val="005048A3"/>
    <w:rsid w:val="00505DC7"/>
    <w:rsid w:val="00506886"/>
    <w:rsid w:val="005119D8"/>
    <w:rsid w:val="00512B85"/>
    <w:rsid w:val="00514841"/>
    <w:rsid w:val="005161BD"/>
    <w:rsid w:val="005214A5"/>
    <w:rsid w:val="00522B0C"/>
    <w:rsid w:val="00523805"/>
    <w:rsid w:val="00524BA8"/>
    <w:rsid w:val="00525C19"/>
    <w:rsid w:val="00530A3B"/>
    <w:rsid w:val="00531C85"/>
    <w:rsid w:val="00534CAC"/>
    <w:rsid w:val="0053581D"/>
    <w:rsid w:val="005426BA"/>
    <w:rsid w:val="00545477"/>
    <w:rsid w:val="0054662E"/>
    <w:rsid w:val="00551148"/>
    <w:rsid w:val="0055325E"/>
    <w:rsid w:val="0055546D"/>
    <w:rsid w:val="00557185"/>
    <w:rsid w:val="005573A9"/>
    <w:rsid w:val="005603BD"/>
    <w:rsid w:val="00566576"/>
    <w:rsid w:val="0057042A"/>
    <w:rsid w:val="00570EB1"/>
    <w:rsid w:val="00574CF5"/>
    <w:rsid w:val="00575FB1"/>
    <w:rsid w:val="0058052C"/>
    <w:rsid w:val="0058070A"/>
    <w:rsid w:val="00580FF6"/>
    <w:rsid w:val="00583D35"/>
    <w:rsid w:val="005931CB"/>
    <w:rsid w:val="00594AA8"/>
    <w:rsid w:val="005A2436"/>
    <w:rsid w:val="005A3513"/>
    <w:rsid w:val="005B4A27"/>
    <w:rsid w:val="005B66B7"/>
    <w:rsid w:val="005B7EFE"/>
    <w:rsid w:val="005C0596"/>
    <w:rsid w:val="005C55E4"/>
    <w:rsid w:val="005C699E"/>
    <w:rsid w:val="005C6D47"/>
    <w:rsid w:val="005C747B"/>
    <w:rsid w:val="005D16DF"/>
    <w:rsid w:val="005D63F5"/>
    <w:rsid w:val="005D7AC4"/>
    <w:rsid w:val="005E12AD"/>
    <w:rsid w:val="005E782D"/>
    <w:rsid w:val="005F2B41"/>
    <w:rsid w:val="005F3F7D"/>
    <w:rsid w:val="005F45BA"/>
    <w:rsid w:val="005F622A"/>
    <w:rsid w:val="00600438"/>
    <w:rsid w:val="006028C2"/>
    <w:rsid w:val="00604612"/>
    <w:rsid w:val="00604F04"/>
    <w:rsid w:val="00606631"/>
    <w:rsid w:val="006102F1"/>
    <w:rsid w:val="00611964"/>
    <w:rsid w:val="00613CB4"/>
    <w:rsid w:val="00621F87"/>
    <w:rsid w:val="00623104"/>
    <w:rsid w:val="006311D8"/>
    <w:rsid w:val="006320F8"/>
    <w:rsid w:val="0063530C"/>
    <w:rsid w:val="00635A61"/>
    <w:rsid w:val="00635F76"/>
    <w:rsid w:val="00636434"/>
    <w:rsid w:val="00641698"/>
    <w:rsid w:val="0064494B"/>
    <w:rsid w:val="006450E8"/>
    <w:rsid w:val="00646BF2"/>
    <w:rsid w:val="00651CA4"/>
    <w:rsid w:val="0065266A"/>
    <w:rsid w:val="0065648E"/>
    <w:rsid w:val="0066081A"/>
    <w:rsid w:val="006640BB"/>
    <w:rsid w:val="00665918"/>
    <w:rsid w:val="006729AE"/>
    <w:rsid w:val="006740FB"/>
    <w:rsid w:val="00675111"/>
    <w:rsid w:val="006809F2"/>
    <w:rsid w:val="00680C88"/>
    <w:rsid w:val="00682DDA"/>
    <w:rsid w:val="00684534"/>
    <w:rsid w:val="0068645F"/>
    <w:rsid w:val="0069389B"/>
    <w:rsid w:val="006A7711"/>
    <w:rsid w:val="006A77B1"/>
    <w:rsid w:val="006B0D9C"/>
    <w:rsid w:val="006B1779"/>
    <w:rsid w:val="006B3D28"/>
    <w:rsid w:val="006C12BB"/>
    <w:rsid w:val="006C181D"/>
    <w:rsid w:val="006C3099"/>
    <w:rsid w:val="006C5111"/>
    <w:rsid w:val="006C5E9B"/>
    <w:rsid w:val="006C64AA"/>
    <w:rsid w:val="006D4342"/>
    <w:rsid w:val="006D4A73"/>
    <w:rsid w:val="006F0EA4"/>
    <w:rsid w:val="006F789D"/>
    <w:rsid w:val="007017B4"/>
    <w:rsid w:val="00703FE6"/>
    <w:rsid w:val="00704F87"/>
    <w:rsid w:val="0070508E"/>
    <w:rsid w:val="00707243"/>
    <w:rsid w:val="00707343"/>
    <w:rsid w:val="00707E2D"/>
    <w:rsid w:val="007101DE"/>
    <w:rsid w:val="0071038D"/>
    <w:rsid w:val="007154CB"/>
    <w:rsid w:val="00717801"/>
    <w:rsid w:val="0072021A"/>
    <w:rsid w:val="0072157A"/>
    <w:rsid w:val="007244FA"/>
    <w:rsid w:val="00736A44"/>
    <w:rsid w:val="00740F51"/>
    <w:rsid w:val="00744887"/>
    <w:rsid w:val="0074530F"/>
    <w:rsid w:val="007525D7"/>
    <w:rsid w:val="00755BB7"/>
    <w:rsid w:val="00761F01"/>
    <w:rsid w:val="0076239A"/>
    <w:rsid w:val="00762785"/>
    <w:rsid w:val="00763314"/>
    <w:rsid w:val="007664BA"/>
    <w:rsid w:val="007721A0"/>
    <w:rsid w:val="007800A0"/>
    <w:rsid w:val="00783563"/>
    <w:rsid w:val="007930B3"/>
    <w:rsid w:val="00795C6E"/>
    <w:rsid w:val="007A219F"/>
    <w:rsid w:val="007A39FC"/>
    <w:rsid w:val="007A4B37"/>
    <w:rsid w:val="007A73B7"/>
    <w:rsid w:val="007C0494"/>
    <w:rsid w:val="007C185D"/>
    <w:rsid w:val="007C23D4"/>
    <w:rsid w:val="007C257A"/>
    <w:rsid w:val="007C6FD3"/>
    <w:rsid w:val="007C7B1D"/>
    <w:rsid w:val="007D4F85"/>
    <w:rsid w:val="007D5D88"/>
    <w:rsid w:val="007E439F"/>
    <w:rsid w:val="007E4A4A"/>
    <w:rsid w:val="007E6E82"/>
    <w:rsid w:val="00803F8E"/>
    <w:rsid w:val="00804AC3"/>
    <w:rsid w:val="008104E5"/>
    <w:rsid w:val="0081370D"/>
    <w:rsid w:val="0081457B"/>
    <w:rsid w:val="00814D62"/>
    <w:rsid w:val="00814E27"/>
    <w:rsid w:val="00815D6C"/>
    <w:rsid w:val="008171AF"/>
    <w:rsid w:val="00821AE1"/>
    <w:rsid w:val="00823E2F"/>
    <w:rsid w:val="00831139"/>
    <w:rsid w:val="00831C79"/>
    <w:rsid w:val="00832BD5"/>
    <w:rsid w:val="00833950"/>
    <w:rsid w:val="008369EB"/>
    <w:rsid w:val="00837036"/>
    <w:rsid w:val="00840A83"/>
    <w:rsid w:val="00840E32"/>
    <w:rsid w:val="00841E36"/>
    <w:rsid w:val="00842C0C"/>
    <w:rsid w:val="00845490"/>
    <w:rsid w:val="008477B4"/>
    <w:rsid w:val="00850BA3"/>
    <w:rsid w:val="008562BF"/>
    <w:rsid w:val="00860021"/>
    <w:rsid w:val="00861639"/>
    <w:rsid w:val="00861CAD"/>
    <w:rsid w:val="0086514D"/>
    <w:rsid w:val="00865446"/>
    <w:rsid w:val="008655C0"/>
    <w:rsid w:val="008668AF"/>
    <w:rsid w:val="00867273"/>
    <w:rsid w:val="00875459"/>
    <w:rsid w:val="008756B2"/>
    <w:rsid w:val="00875E41"/>
    <w:rsid w:val="00876A20"/>
    <w:rsid w:val="0087721C"/>
    <w:rsid w:val="00885721"/>
    <w:rsid w:val="008867B1"/>
    <w:rsid w:val="00886C62"/>
    <w:rsid w:val="00887B62"/>
    <w:rsid w:val="008905FF"/>
    <w:rsid w:val="00893080"/>
    <w:rsid w:val="00895FA8"/>
    <w:rsid w:val="008A2970"/>
    <w:rsid w:val="008A4F4D"/>
    <w:rsid w:val="008A63FC"/>
    <w:rsid w:val="008A6D27"/>
    <w:rsid w:val="008B1645"/>
    <w:rsid w:val="008B224D"/>
    <w:rsid w:val="008B24DB"/>
    <w:rsid w:val="008B6ABC"/>
    <w:rsid w:val="008C1817"/>
    <w:rsid w:val="008C47C0"/>
    <w:rsid w:val="008C583C"/>
    <w:rsid w:val="008C5BDA"/>
    <w:rsid w:val="008C777B"/>
    <w:rsid w:val="008D48C7"/>
    <w:rsid w:val="008D7181"/>
    <w:rsid w:val="008E1803"/>
    <w:rsid w:val="008E53E1"/>
    <w:rsid w:val="008E6BC7"/>
    <w:rsid w:val="008E78A6"/>
    <w:rsid w:val="008F0D62"/>
    <w:rsid w:val="008F43E7"/>
    <w:rsid w:val="008F4A2C"/>
    <w:rsid w:val="00902B27"/>
    <w:rsid w:val="00907804"/>
    <w:rsid w:val="0091065A"/>
    <w:rsid w:val="00911AAA"/>
    <w:rsid w:val="00912473"/>
    <w:rsid w:val="00913845"/>
    <w:rsid w:val="00915D67"/>
    <w:rsid w:val="00922D45"/>
    <w:rsid w:val="00927CF2"/>
    <w:rsid w:val="00935EFC"/>
    <w:rsid w:val="00937CAB"/>
    <w:rsid w:val="009423B5"/>
    <w:rsid w:val="00942CA3"/>
    <w:rsid w:val="0095145D"/>
    <w:rsid w:val="00953801"/>
    <w:rsid w:val="009570E2"/>
    <w:rsid w:val="00965F42"/>
    <w:rsid w:val="00967B0E"/>
    <w:rsid w:val="00972396"/>
    <w:rsid w:val="0097240F"/>
    <w:rsid w:val="009726F3"/>
    <w:rsid w:val="00985E6D"/>
    <w:rsid w:val="00987BA9"/>
    <w:rsid w:val="00992A19"/>
    <w:rsid w:val="00993271"/>
    <w:rsid w:val="00994AAE"/>
    <w:rsid w:val="009A3030"/>
    <w:rsid w:val="009A3ECD"/>
    <w:rsid w:val="009A4350"/>
    <w:rsid w:val="009A67B5"/>
    <w:rsid w:val="009B1880"/>
    <w:rsid w:val="009B18EF"/>
    <w:rsid w:val="009B51E0"/>
    <w:rsid w:val="009B7C85"/>
    <w:rsid w:val="009C087B"/>
    <w:rsid w:val="009C6B9D"/>
    <w:rsid w:val="009D1BEC"/>
    <w:rsid w:val="009D1C18"/>
    <w:rsid w:val="009D2B34"/>
    <w:rsid w:val="009D433B"/>
    <w:rsid w:val="009E0DDB"/>
    <w:rsid w:val="009E13F7"/>
    <w:rsid w:val="009E56AE"/>
    <w:rsid w:val="009E7071"/>
    <w:rsid w:val="009F0807"/>
    <w:rsid w:val="009F153F"/>
    <w:rsid w:val="009F3A33"/>
    <w:rsid w:val="009F60D6"/>
    <w:rsid w:val="009F6D9E"/>
    <w:rsid w:val="00A001EE"/>
    <w:rsid w:val="00A005BF"/>
    <w:rsid w:val="00A01406"/>
    <w:rsid w:val="00A0777B"/>
    <w:rsid w:val="00A121DC"/>
    <w:rsid w:val="00A14C8B"/>
    <w:rsid w:val="00A20594"/>
    <w:rsid w:val="00A22FB4"/>
    <w:rsid w:val="00A253CF"/>
    <w:rsid w:val="00A35FC5"/>
    <w:rsid w:val="00A40DFC"/>
    <w:rsid w:val="00A452BC"/>
    <w:rsid w:val="00A517E3"/>
    <w:rsid w:val="00A52F1E"/>
    <w:rsid w:val="00A553BD"/>
    <w:rsid w:val="00A56F49"/>
    <w:rsid w:val="00A60DFE"/>
    <w:rsid w:val="00A61E9D"/>
    <w:rsid w:val="00A633FA"/>
    <w:rsid w:val="00A63B6E"/>
    <w:rsid w:val="00A63BAB"/>
    <w:rsid w:val="00A658DB"/>
    <w:rsid w:val="00A7014A"/>
    <w:rsid w:val="00A70154"/>
    <w:rsid w:val="00A7101B"/>
    <w:rsid w:val="00A7221D"/>
    <w:rsid w:val="00A753E1"/>
    <w:rsid w:val="00A82FD0"/>
    <w:rsid w:val="00A86107"/>
    <w:rsid w:val="00A87E81"/>
    <w:rsid w:val="00A96F86"/>
    <w:rsid w:val="00A975A7"/>
    <w:rsid w:val="00AA0277"/>
    <w:rsid w:val="00AA548B"/>
    <w:rsid w:val="00AB1793"/>
    <w:rsid w:val="00AB2613"/>
    <w:rsid w:val="00AB36BB"/>
    <w:rsid w:val="00AB5D30"/>
    <w:rsid w:val="00AB6552"/>
    <w:rsid w:val="00AC79EB"/>
    <w:rsid w:val="00AD0182"/>
    <w:rsid w:val="00AD11CB"/>
    <w:rsid w:val="00AD2F48"/>
    <w:rsid w:val="00AD343A"/>
    <w:rsid w:val="00AD37CB"/>
    <w:rsid w:val="00AE07EC"/>
    <w:rsid w:val="00AE40F8"/>
    <w:rsid w:val="00AE799B"/>
    <w:rsid w:val="00AF030B"/>
    <w:rsid w:val="00AF0842"/>
    <w:rsid w:val="00AF27DA"/>
    <w:rsid w:val="00AF3B20"/>
    <w:rsid w:val="00AF7249"/>
    <w:rsid w:val="00B01A4E"/>
    <w:rsid w:val="00B03B70"/>
    <w:rsid w:val="00B12FA2"/>
    <w:rsid w:val="00B2182B"/>
    <w:rsid w:val="00B22730"/>
    <w:rsid w:val="00B24C86"/>
    <w:rsid w:val="00B269C5"/>
    <w:rsid w:val="00B31169"/>
    <w:rsid w:val="00B344F1"/>
    <w:rsid w:val="00B34874"/>
    <w:rsid w:val="00B353D1"/>
    <w:rsid w:val="00B36A8C"/>
    <w:rsid w:val="00B466EE"/>
    <w:rsid w:val="00B473ED"/>
    <w:rsid w:val="00B51FFB"/>
    <w:rsid w:val="00B534BD"/>
    <w:rsid w:val="00B556FD"/>
    <w:rsid w:val="00B55F40"/>
    <w:rsid w:val="00B61033"/>
    <w:rsid w:val="00B72F2E"/>
    <w:rsid w:val="00B744EB"/>
    <w:rsid w:val="00B82F8F"/>
    <w:rsid w:val="00B8474C"/>
    <w:rsid w:val="00B863F1"/>
    <w:rsid w:val="00B8719F"/>
    <w:rsid w:val="00BA277E"/>
    <w:rsid w:val="00BB0962"/>
    <w:rsid w:val="00BB1225"/>
    <w:rsid w:val="00BB334A"/>
    <w:rsid w:val="00BB4E3E"/>
    <w:rsid w:val="00BC127A"/>
    <w:rsid w:val="00BC5C3C"/>
    <w:rsid w:val="00BD0327"/>
    <w:rsid w:val="00BD1C06"/>
    <w:rsid w:val="00BD51BE"/>
    <w:rsid w:val="00BE44A6"/>
    <w:rsid w:val="00BF2265"/>
    <w:rsid w:val="00BF469C"/>
    <w:rsid w:val="00BF676F"/>
    <w:rsid w:val="00BF6FE0"/>
    <w:rsid w:val="00C00E0B"/>
    <w:rsid w:val="00C04988"/>
    <w:rsid w:val="00C07CEC"/>
    <w:rsid w:val="00C15BCB"/>
    <w:rsid w:val="00C1791D"/>
    <w:rsid w:val="00C17D7A"/>
    <w:rsid w:val="00C20201"/>
    <w:rsid w:val="00C23235"/>
    <w:rsid w:val="00C2524B"/>
    <w:rsid w:val="00C2529D"/>
    <w:rsid w:val="00C261EB"/>
    <w:rsid w:val="00C279A5"/>
    <w:rsid w:val="00C3225D"/>
    <w:rsid w:val="00C35F76"/>
    <w:rsid w:val="00C40B49"/>
    <w:rsid w:val="00C51D95"/>
    <w:rsid w:val="00C52B2A"/>
    <w:rsid w:val="00C5510B"/>
    <w:rsid w:val="00C56711"/>
    <w:rsid w:val="00C61F7D"/>
    <w:rsid w:val="00C67030"/>
    <w:rsid w:val="00C80418"/>
    <w:rsid w:val="00C80B20"/>
    <w:rsid w:val="00C83535"/>
    <w:rsid w:val="00C87147"/>
    <w:rsid w:val="00C91E56"/>
    <w:rsid w:val="00C92B64"/>
    <w:rsid w:val="00C943D6"/>
    <w:rsid w:val="00CA05B8"/>
    <w:rsid w:val="00CA169A"/>
    <w:rsid w:val="00CB0CC7"/>
    <w:rsid w:val="00CB2530"/>
    <w:rsid w:val="00CB5344"/>
    <w:rsid w:val="00CB72C6"/>
    <w:rsid w:val="00CC2563"/>
    <w:rsid w:val="00CD4063"/>
    <w:rsid w:val="00CD554E"/>
    <w:rsid w:val="00CD7070"/>
    <w:rsid w:val="00CE1DBD"/>
    <w:rsid w:val="00CE5107"/>
    <w:rsid w:val="00CE6DAA"/>
    <w:rsid w:val="00CF2802"/>
    <w:rsid w:val="00CF5304"/>
    <w:rsid w:val="00D03158"/>
    <w:rsid w:val="00D034A5"/>
    <w:rsid w:val="00D047E2"/>
    <w:rsid w:val="00D06695"/>
    <w:rsid w:val="00D2389F"/>
    <w:rsid w:val="00D2456F"/>
    <w:rsid w:val="00D26073"/>
    <w:rsid w:val="00D30CEE"/>
    <w:rsid w:val="00D34AA4"/>
    <w:rsid w:val="00D35098"/>
    <w:rsid w:val="00D360F8"/>
    <w:rsid w:val="00D37C37"/>
    <w:rsid w:val="00D44C1B"/>
    <w:rsid w:val="00D532FB"/>
    <w:rsid w:val="00D53B7E"/>
    <w:rsid w:val="00D544C3"/>
    <w:rsid w:val="00D54831"/>
    <w:rsid w:val="00D54A3B"/>
    <w:rsid w:val="00D550B4"/>
    <w:rsid w:val="00D55BDA"/>
    <w:rsid w:val="00D56F00"/>
    <w:rsid w:val="00D60BFA"/>
    <w:rsid w:val="00D62567"/>
    <w:rsid w:val="00D65414"/>
    <w:rsid w:val="00D66B01"/>
    <w:rsid w:val="00D70F00"/>
    <w:rsid w:val="00D71084"/>
    <w:rsid w:val="00D724AC"/>
    <w:rsid w:val="00D7449C"/>
    <w:rsid w:val="00D755DF"/>
    <w:rsid w:val="00D7683D"/>
    <w:rsid w:val="00D76B28"/>
    <w:rsid w:val="00D844B0"/>
    <w:rsid w:val="00D849D0"/>
    <w:rsid w:val="00D90357"/>
    <w:rsid w:val="00D904DD"/>
    <w:rsid w:val="00D911C6"/>
    <w:rsid w:val="00D92FCB"/>
    <w:rsid w:val="00D96687"/>
    <w:rsid w:val="00DA66A7"/>
    <w:rsid w:val="00DA6CF1"/>
    <w:rsid w:val="00DA7547"/>
    <w:rsid w:val="00DA7B59"/>
    <w:rsid w:val="00DB3850"/>
    <w:rsid w:val="00DB4AB3"/>
    <w:rsid w:val="00DB5032"/>
    <w:rsid w:val="00DC0579"/>
    <w:rsid w:val="00DD0330"/>
    <w:rsid w:val="00DE1049"/>
    <w:rsid w:val="00DE18B2"/>
    <w:rsid w:val="00DE456E"/>
    <w:rsid w:val="00DE50EF"/>
    <w:rsid w:val="00DF60AE"/>
    <w:rsid w:val="00E02DC0"/>
    <w:rsid w:val="00E14041"/>
    <w:rsid w:val="00E207A4"/>
    <w:rsid w:val="00E22005"/>
    <w:rsid w:val="00E24440"/>
    <w:rsid w:val="00E43778"/>
    <w:rsid w:val="00E4619C"/>
    <w:rsid w:val="00E52021"/>
    <w:rsid w:val="00E527AA"/>
    <w:rsid w:val="00E52F94"/>
    <w:rsid w:val="00E5365A"/>
    <w:rsid w:val="00E6295C"/>
    <w:rsid w:val="00E633CF"/>
    <w:rsid w:val="00E64026"/>
    <w:rsid w:val="00E67FAA"/>
    <w:rsid w:val="00E716F0"/>
    <w:rsid w:val="00E73D49"/>
    <w:rsid w:val="00E80FF7"/>
    <w:rsid w:val="00E82718"/>
    <w:rsid w:val="00E83190"/>
    <w:rsid w:val="00E83323"/>
    <w:rsid w:val="00E8335F"/>
    <w:rsid w:val="00E96BE2"/>
    <w:rsid w:val="00E975AC"/>
    <w:rsid w:val="00E97C26"/>
    <w:rsid w:val="00EA17E4"/>
    <w:rsid w:val="00EA5B6D"/>
    <w:rsid w:val="00EB10B4"/>
    <w:rsid w:val="00EB1261"/>
    <w:rsid w:val="00EB1A3F"/>
    <w:rsid w:val="00EB464A"/>
    <w:rsid w:val="00EB5150"/>
    <w:rsid w:val="00EB68F4"/>
    <w:rsid w:val="00ED0214"/>
    <w:rsid w:val="00ED26FB"/>
    <w:rsid w:val="00ED4D48"/>
    <w:rsid w:val="00ED59B0"/>
    <w:rsid w:val="00EE0FAB"/>
    <w:rsid w:val="00EE21AA"/>
    <w:rsid w:val="00EE2D7C"/>
    <w:rsid w:val="00EE64C4"/>
    <w:rsid w:val="00EE7FB8"/>
    <w:rsid w:val="00EF6B75"/>
    <w:rsid w:val="00EF75C4"/>
    <w:rsid w:val="00F0570E"/>
    <w:rsid w:val="00F118EA"/>
    <w:rsid w:val="00F11AC1"/>
    <w:rsid w:val="00F13650"/>
    <w:rsid w:val="00F143F1"/>
    <w:rsid w:val="00F15C7D"/>
    <w:rsid w:val="00F20216"/>
    <w:rsid w:val="00F2485B"/>
    <w:rsid w:val="00F259E1"/>
    <w:rsid w:val="00F305D2"/>
    <w:rsid w:val="00F33119"/>
    <w:rsid w:val="00F36F0F"/>
    <w:rsid w:val="00F414FA"/>
    <w:rsid w:val="00F42836"/>
    <w:rsid w:val="00F440BF"/>
    <w:rsid w:val="00F44F5B"/>
    <w:rsid w:val="00F50FE2"/>
    <w:rsid w:val="00F52970"/>
    <w:rsid w:val="00F5484A"/>
    <w:rsid w:val="00F73AC5"/>
    <w:rsid w:val="00F73B1D"/>
    <w:rsid w:val="00F755C7"/>
    <w:rsid w:val="00F806AB"/>
    <w:rsid w:val="00F94ED0"/>
    <w:rsid w:val="00F94F75"/>
    <w:rsid w:val="00FA3697"/>
    <w:rsid w:val="00FA5852"/>
    <w:rsid w:val="00FB32F8"/>
    <w:rsid w:val="00FC0DB1"/>
    <w:rsid w:val="00FC1653"/>
    <w:rsid w:val="00FC206D"/>
    <w:rsid w:val="00FC2506"/>
    <w:rsid w:val="00FD10B1"/>
    <w:rsid w:val="00FD5D69"/>
    <w:rsid w:val="00FD7200"/>
    <w:rsid w:val="00FE1DFB"/>
    <w:rsid w:val="00FE266F"/>
    <w:rsid w:val="00FE3FF2"/>
    <w:rsid w:val="00FE68C0"/>
    <w:rsid w:val="00FF0F3D"/>
    <w:rsid w:val="00FF221D"/>
    <w:rsid w:val="00FF3A4C"/>
    <w:rsid w:val="00FF4298"/>
    <w:rsid w:val="00FF4AEC"/>
    <w:rsid w:val="00FF7449"/>
    <w:rsid w:val="00FF7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9C7"/>
  <w15:docId w15:val="{546FD044-77AB-4314-9457-0C0C9E35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B2"/>
    <w:rPr>
      <w:rFonts w:ascii="Calibri" w:eastAsia="Calibri" w:hAnsi="Calibri" w:cs="Times New Roman"/>
    </w:rPr>
  </w:style>
  <w:style w:type="paragraph" w:styleId="Ttulo2">
    <w:name w:val="heading 2"/>
    <w:basedOn w:val="Normal"/>
    <w:next w:val="Normal"/>
    <w:link w:val="Ttulo2Car"/>
    <w:qFormat/>
    <w:rsid w:val="00D60BFA"/>
    <w:pPr>
      <w:keepNext/>
      <w:outlineLvl w:val="1"/>
    </w:pPr>
    <w:rPr>
      <w:rFonts w:ascii="Arial Narrow" w:hAnsi="Arial Narrow"/>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5B52"/>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rsid w:val="00345B52"/>
  </w:style>
  <w:style w:type="paragraph" w:styleId="Piedepgina">
    <w:name w:val="footer"/>
    <w:basedOn w:val="Normal"/>
    <w:link w:val="PiedepginaCar"/>
    <w:uiPriority w:val="99"/>
    <w:unhideWhenUsed/>
    <w:rsid w:val="00345B52"/>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45B52"/>
  </w:style>
  <w:style w:type="paragraph" w:styleId="Textodeglobo">
    <w:name w:val="Balloon Text"/>
    <w:basedOn w:val="Normal"/>
    <w:link w:val="TextodegloboCar"/>
    <w:uiPriority w:val="99"/>
    <w:semiHidden/>
    <w:unhideWhenUsed/>
    <w:rsid w:val="00345B52"/>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B52"/>
    <w:rPr>
      <w:rFonts w:ascii="Tahoma" w:hAnsi="Tahoma" w:cs="Tahoma"/>
      <w:sz w:val="16"/>
      <w:szCs w:val="16"/>
    </w:rPr>
  </w:style>
  <w:style w:type="character" w:customStyle="1" w:styleId="Ttulo2Car">
    <w:name w:val="Título 2 Car"/>
    <w:basedOn w:val="Fuentedeprrafopredeter"/>
    <w:link w:val="Ttulo2"/>
    <w:rsid w:val="00D60BFA"/>
    <w:rPr>
      <w:rFonts w:ascii="Arial Narrow" w:eastAsia="Times New Roman" w:hAnsi="Arial Narrow" w:cs="Times New Roman"/>
      <w:sz w:val="32"/>
      <w:szCs w:val="20"/>
      <w:lang w:val="es-ES" w:eastAsia="es-ES"/>
    </w:rPr>
  </w:style>
  <w:style w:type="table" w:styleId="Tablaconcuadrcula">
    <w:name w:val="Table Grid"/>
    <w:basedOn w:val="Tablanormal"/>
    <w:uiPriority w:val="39"/>
    <w:rsid w:val="0018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181D"/>
    <w:pPr>
      <w:ind w:left="720"/>
      <w:contextualSpacing/>
    </w:pPr>
  </w:style>
  <w:style w:type="paragraph" w:styleId="Puesto">
    <w:name w:val="Title"/>
    <w:basedOn w:val="Normal"/>
    <w:link w:val="PuestoCar"/>
    <w:qFormat/>
    <w:rsid w:val="00B466EE"/>
    <w:pPr>
      <w:jc w:val="center"/>
    </w:pPr>
    <w:rPr>
      <w:rFonts w:ascii="Arial Narrow" w:hAnsi="Arial Narrow"/>
      <w:b/>
      <w:bCs/>
      <w:sz w:val="28"/>
    </w:rPr>
  </w:style>
  <w:style w:type="character" w:customStyle="1" w:styleId="PuestoCar">
    <w:name w:val="Puesto Car"/>
    <w:basedOn w:val="Fuentedeprrafopredeter"/>
    <w:link w:val="Puesto"/>
    <w:rsid w:val="00B466EE"/>
    <w:rPr>
      <w:rFonts w:ascii="Arial Narrow" w:eastAsia="Times New Roman" w:hAnsi="Arial Narrow" w:cs="Times New Roman"/>
      <w:b/>
      <w:bCs/>
      <w:sz w:val="28"/>
      <w:szCs w:val="20"/>
      <w:lang w:val="es-ES" w:eastAsia="es-ES"/>
    </w:rPr>
  </w:style>
  <w:style w:type="paragraph" w:styleId="Sangradetextonormal">
    <w:name w:val="Body Text Indent"/>
    <w:basedOn w:val="Normal"/>
    <w:link w:val="SangradetextonormalCar"/>
    <w:rsid w:val="00B466EE"/>
    <w:pPr>
      <w:ind w:left="374"/>
      <w:jc w:val="both"/>
    </w:pPr>
  </w:style>
  <w:style w:type="character" w:customStyle="1" w:styleId="SangradetextonormalCar">
    <w:name w:val="Sangría de texto normal Car"/>
    <w:basedOn w:val="Fuentedeprrafopredeter"/>
    <w:link w:val="Sangradetextonormal"/>
    <w:rsid w:val="00B466EE"/>
    <w:rPr>
      <w:rFonts w:ascii="Times New Roman" w:eastAsia="Times New Roman" w:hAnsi="Times New Roman" w:cs="Times New Roman"/>
      <w:sz w:val="20"/>
      <w:szCs w:val="20"/>
      <w:lang w:val="es-ES" w:eastAsia="es-ES"/>
    </w:rPr>
  </w:style>
  <w:style w:type="paragraph" w:customStyle="1" w:styleId="Titulo1">
    <w:name w:val="Titulo 1"/>
    <w:basedOn w:val="Normal"/>
    <w:rsid w:val="00DA7B59"/>
    <w:pPr>
      <w:pBdr>
        <w:bottom w:val="single" w:sz="12" w:space="1" w:color="auto"/>
      </w:pBdr>
      <w:spacing w:before="120"/>
      <w:jc w:val="both"/>
      <w:outlineLvl w:val="0"/>
    </w:pPr>
    <w:rPr>
      <w:rFonts w:cs="Arial"/>
      <w:b/>
      <w:sz w:val="18"/>
      <w:szCs w:val="18"/>
      <w:lang w:eastAsia="es-MX"/>
    </w:rPr>
  </w:style>
  <w:style w:type="paragraph" w:customStyle="1" w:styleId="Pa6">
    <w:name w:val="Pa6"/>
    <w:basedOn w:val="Normal"/>
    <w:next w:val="Normal"/>
    <w:uiPriority w:val="99"/>
    <w:rsid w:val="009B18EF"/>
    <w:pPr>
      <w:autoSpaceDE w:val="0"/>
      <w:autoSpaceDN w:val="0"/>
      <w:adjustRightInd w:val="0"/>
      <w:spacing w:line="241" w:lineRule="atLeast"/>
    </w:pPr>
    <w:rPr>
      <w:rFonts w:ascii="Soberana Sans" w:eastAsiaTheme="minorHAnsi" w:hAnsi="Soberana Sans" w:cstheme="minorBidi"/>
      <w:sz w:val="24"/>
      <w:szCs w:val="24"/>
    </w:rPr>
  </w:style>
  <w:style w:type="paragraph" w:customStyle="1" w:styleId="Pa7">
    <w:name w:val="Pa7"/>
    <w:basedOn w:val="Normal"/>
    <w:next w:val="Normal"/>
    <w:uiPriority w:val="99"/>
    <w:rsid w:val="009B18EF"/>
    <w:pPr>
      <w:autoSpaceDE w:val="0"/>
      <w:autoSpaceDN w:val="0"/>
      <w:adjustRightInd w:val="0"/>
      <w:spacing w:line="201" w:lineRule="atLeast"/>
    </w:pPr>
    <w:rPr>
      <w:rFonts w:ascii="Soberana Sans" w:eastAsiaTheme="minorHAnsi" w:hAnsi="Soberana Sans" w:cstheme="minorBidi"/>
      <w:sz w:val="24"/>
      <w:szCs w:val="24"/>
    </w:rPr>
  </w:style>
  <w:style w:type="character" w:styleId="Refdecomentario">
    <w:name w:val="annotation reference"/>
    <w:basedOn w:val="Fuentedeprrafopredeter"/>
    <w:uiPriority w:val="99"/>
    <w:semiHidden/>
    <w:unhideWhenUsed/>
    <w:rsid w:val="00B36A8C"/>
    <w:rPr>
      <w:sz w:val="16"/>
      <w:szCs w:val="16"/>
    </w:rPr>
  </w:style>
  <w:style w:type="paragraph" w:styleId="Textocomentario">
    <w:name w:val="annotation text"/>
    <w:basedOn w:val="Normal"/>
    <w:link w:val="TextocomentarioCar"/>
    <w:uiPriority w:val="99"/>
    <w:unhideWhenUsed/>
    <w:rsid w:val="00B36A8C"/>
    <w:pPr>
      <w:spacing w:line="240" w:lineRule="auto"/>
    </w:pPr>
    <w:rPr>
      <w:sz w:val="20"/>
      <w:szCs w:val="20"/>
    </w:rPr>
  </w:style>
  <w:style w:type="character" w:customStyle="1" w:styleId="TextocomentarioCar">
    <w:name w:val="Texto comentario Car"/>
    <w:basedOn w:val="Fuentedeprrafopredeter"/>
    <w:link w:val="Textocomentario"/>
    <w:uiPriority w:val="99"/>
    <w:rsid w:val="00B36A8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6A8C"/>
    <w:rPr>
      <w:b/>
      <w:bCs/>
    </w:rPr>
  </w:style>
  <w:style w:type="character" w:customStyle="1" w:styleId="AsuntodelcomentarioCar">
    <w:name w:val="Asunto del comentario Car"/>
    <w:basedOn w:val="TextocomentarioCar"/>
    <w:link w:val="Asuntodelcomentario"/>
    <w:uiPriority w:val="99"/>
    <w:semiHidden/>
    <w:rsid w:val="00B36A8C"/>
    <w:rPr>
      <w:rFonts w:ascii="Calibri" w:eastAsia="Calibri" w:hAnsi="Calibri" w:cs="Times New Roman"/>
      <w:b/>
      <w:bCs/>
      <w:sz w:val="20"/>
      <w:szCs w:val="20"/>
    </w:rPr>
  </w:style>
  <w:style w:type="paragraph" w:customStyle="1" w:styleId="Texto">
    <w:name w:val="Texto"/>
    <w:basedOn w:val="Normal"/>
    <w:link w:val="TextoCar"/>
    <w:rsid w:val="0013317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33173"/>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93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45032">
      <w:bodyDiv w:val="1"/>
      <w:marLeft w:val="0"/>
      <w:marRight w:val="0"/>
      <w:marTop w:val="0"/>
      <w:marBottom w:val="0"/>
      <w:divBdr>
        <w:top w:val="none" w:sz="0" w:space="0" w:color="auto"/>
        <w:left w:val="none" w:sz="0" w:space="0" w:color="auto"/>
        <w:bottom w:val="none" w:sz="0" w:space="0" w:color="auto"/>
        <w:right w:val="none" w:sz="0" w:space="0" w:color="auto"/>
      </w:divBdr>
    </w:div>
    <w:div w:id="1280334012">
      <w:bodyDiv w:val="1"/>
      <w:marLeft w:val="0"/>
      <w:marRight w:val="0"/>
      <w:marTop w:val="0"/>
      <w:marBottom w:val="0"/>
      <w:divBdr>
        <w:top w:val="none" w:sz="0" w:space="0" w:color="auto"/>
        <w:left w:val="none" w:sz="0" w:space="0" w:color="auto"/>
        <w:bottom w:val="none" w:sz="0" w:space="0" w:color="auto"/>
        <w:right w:val="none" w:sz="0" w:space="0" w:color="auto"/>
      </w:divBdr>
    </w:div>
    <w:div w:id="1440366862">
      <w:bodyDiv w:val="1"/>
      <w:marLeft w:val="0"/>
      <w:marRight w:val="0"/>
      <w:marTop w:val="0"/>
      <w:marBottom w:val="0"/>
      <w:divBdr>
        <w:top w:val="none" w:sz="0" w:space="0" w:color="auto"/>
        <w:left w:val="none" w:sz="0" w:space="0" w:color="auto"/>
        <w:bottom w:val="none" w:sz="0" w:space="0" w:color="auto"/>
        <w:right w:val="none" w:sz="0" w:space="0" w:color="auto"/>
      </w:divBdr>
    </w:div>
    <w:div w:id="1542131246">
      <w:bodyDiv w:val="1"/>
      <w:marLeft w:val="0"/>
      <w:marRight w:val="0"/>
      <w:marTop w:val="0"/>
      <w:marBottom w:val="0"/>
      <w:divBdr>
        <w:top w:val="none" w:sz="0" w:space="0" w:color="auto"/>
        <w:left w:val="none" w:sz="0" w:space="0" w:color="auto"/>
        <w:bottom w:val="none" w:sz="0" w:space="0" w:color="auto"/>
        <w:right w:val="none" w:sz="0" w:space="0" w:color="auto"/>
      </w:divBdr>
    </w:div>
    <w:div w:id="15983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hyas@sectur.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nunciahyas@sectur.gob.mx"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5A78-A800-4A62-B94E-88DAA1F1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4901</Words>
  <Characters>26956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Mónica López Cosme</dc:creator>
  <cp:lastModifiedBy>Demetrio Flaviano Gil Merino</cp:lastModifiedBy>
  <cp:revision>5</cp:revision>
  <cp:lastPrinted>2019-05-20T15:50:00Z</cp:lastPrinted>
  <dcterms:created xsi:type="dcterms:W3CDTF">2020-04-27T17:58:00Z</dcterms:created>
  <dcterms:modified xsi:type="dcterms:W3CDTF">2020-04-27T23:11:00Z</dcterms:modified>
</cp:coreProperties>
</file>